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B2600" w14:textId="77777777" w:rsidR="00BB36D9" w:rsidRDefault="00BB36D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0BD958E" w14:textId="77777777" w:rsidR="00BB36D9" w:rsidRDefault="00BB36D9">
      <w:pPr>
        <w:pStyle w:val="ConsPlusNormal"/>
        <w:ind w:firstLine="540"/>
        <w:jc w:val="both"/>
        <w:outlineLvl w:val="0"/>
      </w:pPr>
    </w:p>
    <w:p w14:paraId="341F5455" w14:textId="77777777" w:rsidR="00BB36D9" w:rsidRDefault="00BB36D9">
      <w:pPr>
        <w:pStyle w:val="ConsPlusTitle"/>
        <w:jc w:val="center"/>
      </w:pPr>
      <w:r>
        <w:t>НОВОКУЗНЕЦКИЙ ГОРОДСКОЙ СОВЕТ НАРОДНЫХ ДЕПУТАТОВ</w:t>
      </w:r>
    </w:p>
    <w:p w14:paraId="30F32283" w14:textId="77777777" w:rsidR="00BB36D9" w:rsidRDefault="00BB36D9">
      <w:pPr>
        <w:pStyle w:val="ConsPlusTitle"/>
        <w:jc w:val="center"/>
      </w:pPr>
    </w:p>
    <w:p w14:paraId="7A7FC910" w14:textId="77777777" w:rsidR="00BB36D9" w:rsidRDefault="00BB36D9">
      <w:pPr>
        <w:pStyle w:val="ConsPlusTitle"/>
        <w:jc w:val="center"/>
      </w:pPr>
      <w:r>
        <w:t>РЕШЕНИЕ</w:t>
      </w:r>
    </w:p>
    <w:p w14:paraId="135163F9" w14:textId="77777777" w:rsidR="00BB36D9" w:rsidRDefault="00BB36D9">
      <w:pPr>
        <w:pStyle w:val="ConsPlusTitle"/>
        <w:jc w:val="center"/>
      </w:pPr>
      <w:r>
        <w:t>от 9 января 2013 г. N 12/200</w:t>
      </w:r>
    </w:p>
    <w:p w14:paraId="3475165C" w14:textId="77777777" w:rsidR="00BB36D9" w:rsidRDefault="00BB36D9">
      <w:pPr>
        <w:pStyle w:val="ConsPlusTitle"/>
        <w:jc w:val="center"/>
      </w:pPr>
    </w:p>
    <w:p w14:paraId="0AE7852B" w14:textId="77777777" w:rsidR="00BB36D9" w:rsidRDefault="00BB36D9">
      <w:pPr>
        <w:pStyle w:val="ConsPlusTitle"/>
        <w:jc w:val="center"/>
      </w:pPr>
      <w:r>
        <w:t>О МЕРАХ СОЦИАЛЬНОЙ ПОДДЕРЖКИ ОТДЕЛЬНЫХ КАТЕГОРИЙ ОБУЧАЮЩИХСЯ</w:t>
      </w:r>
    </w:p>
    <w:p w14:paraId="6EEC6982" w14:textId="77777777" w:rsidR="00BB36D9" w:rsidRDefault="00BB36D9">
      <w:pPr>
        <w:pStyle w:val="ConsPlusTitle"/>
        <w:jc w:val="center"/>
      </w:pPr>
      <w:r>
        <w:t>В МУНИЦИПАЛЬНЫХ ОБЩЕОБРАЗОВАТЕЛЬНЫХ ОРГАНИЗАЦИЯХ, ЧАСТНОМ</w:t>
      </w:r>
    </w:p>
    <w:p w14:paraId="7E98847A" w14:textId="77777777" w:rsidR="00BB36D9" w:rsidRDefault="00BB36D9">
      <w:pPr>
        <w:pStyle w:val="ConsPlusTitle"/>
        <w:jc w:val="center"/>
      </w:pPr>
      <w:r>
        <w:t>ОБЩЕОБРАЗОВАТЕЛЬНОМ УЧРЕЖДЕНИИ "ПРАВОСЛАВНАЯ ГИМНАЗИЯ ВО ИМЯ</w:t>
      </w:r>
    </w:p>
    <w:p w14:paraId="3C1F3E06" w14:textId="77777777" w:rsidR="00BB36D9" w:rsidRDefault="00BB36D9">
      <w:pPr>
        <w:pStyle w:val="ConsPlusTitle"/>
        <w:jc w:val="center"/>
      </w:pPr>
      <w:r>
        <w:t>СВЯТИТЕЛЯ ЛУКИ ВОЙНО-ЯСЕНЕЦКОГО"</w:t>
      </w:r>
    </w:p>
    <w:p w14:paraId="159B2FD8" w14:textId="77777777" w:rsidR="00BB36D9" w:rsidRDefault="00BB36D9">
      <w:pPr>
        <w:pStyle w:val="ConsPlusNormal"/>
        <w:ind w:firstLine="540"/>
        <w:jc w:val="both"/>
      </w:pPr>
    </w:p>
    <w:p w14:paraId="7D8725C4" w14:textId="77777777" w:rsidR="00BB36D9" w:rsidRDefault="00BB36D9">
      <w:pPr>
        <w:pStyle w:val="ConsPlusNormal"/>
        <w:jc w:val="right"/>
      </w:pPr>
      <w:r>
        <w:t>Принято</w:t>
      </w:r>
    </w:p>
    <w:p w14:paraId="44C0C82A" w14:textId="77777777" w:rsidR="00BB36D9" w:rsidRDefault="00BB36D9">
      <w:pPr>
        <w:pStyle w:val="ConsPlusNormal"/>
        <w:jc w:val="right"/>
      </w:pPr>
      <w:r>
        <w:t>городским Советом народных депутатов</w:t>
      </w:r>
    </w:p>
    <w:p w14:paraId="32CBC5C1" w14:textId="77777777" w:rsidR="00BB36D9" w:rsidRDefault="00BB36D9">
      <w:pPr>
        <w:pStyle w:val="ConsPlusNormal"/>
        <w:jc w:val="right"/>
      </w:pPr>
      <w:r>
        <w:t>28 декабря 2012 года</w:t>
      </w:r>
    </w:p>
    <w:p w14:paraId="4E6E566D" w14:textId="77777777" w:rsidR="00BB36D9" w:rsidRDefault="00BB36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36D9" w14:paraId="7FFDD8F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8137" w14:textId="77777777" w:rsidR="00BB36D9" w:rsidRDefault="00BB36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81139" w14:textId="77777777" w:rsidR="00BB36D9" w:rsidRDefault="00BB36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495D19" w14:textId="77777777" w:rsidR="00BB36D9" w:rsidRDefault="00BB36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855410" w14:textId="77777777" w:rsidR="00BB36D9" w:rsidRDefault="00BB36D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14:paraId="70F6AFD5" w14:textId="77777777" w:rsidR="00BB36D9" w:rsidRDefault="00BB3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5">
              <w:r>
                <w:rPr>
                  <w:color w:val="0000FF"/>
                </w:rPr>
                <w:t>N 2/19</w:t>
              </w:r>
            </w:hyperlink>
            <w:r>
              <w:rPr>
                <w:color w:val="392C69"/>
              </w:rPr>
              <w:t xml:space="preserve">, от 30.10.2013 </w:t>
            </w:r>
            <w:hyperlink r:id="rId6">
              <w:r>
                <w:rPr>
                  <w:color w:val="0000FF"/>
                </w:rPr>
                <w:t>N 14/123</w:t>
              </w:r>
            </w:hyperlink>
            <w:r>
              <w:rPr>
                <w:color w:val="392C69"/>
              </w:rPr>
              <w:t xml:space="preserve">, от 24.12.2013 </w:t>
            </w:r>
            <w:hyperlink r:id="rId7">
              <w:r>
                <w:rPr>
                  <w:color w:val="0000FF"/>
                </w:rPr>
                <w:t>N 16/190</w:t>
              </w:r>
            </w:hyperlink>
            <w:r>
              <w:rPr>
                <w:color w:val="392C69"/>
              </w:rPr>
              <w:t>,</w:t>
            </w:r>
          </w:p>
          <w:p w14:paraId="42C4618C" w14:textId="77777777" w:rsidR="00BB36D9" w:rsidRDefault="00BB3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23.09.2014 </w:t>
            </w:r>
            <w:hyperlink r:id="rId8">
              <w:r>
                <w:rPr>
                  <w:color w:val="0000FF"/>
                </w:rPr>
                <w:t>N 12/101</w:t>
              </w:r>
            </w:hyperlink>
            <w:r>
              <w:rPr>
                <w:color w:val="392C69"/>
              </w:rPr>
              <w:t xml:space="preserve">, от 24.04.2018 </w:t>
            </w:r>
            <w:hyperlink r:id="rId9">
              <w:r>
                <w:rPr>
                  <w:color w:val="0000FF"/>
                </w:rPr>
                <w:t>N 4/31</w:t>
              </w:r>
            </w:hyperlink>
            <w:r>
              <w:rPr>
                <w:color w:val="392C69"/>
              </w:rPr>
              <w:t xml:space="preserve">, от 24.09.2019 </w:t>
            </w:r>
            <w:hyperlink r:id="rId10">
              <w:r>
                <w:rPr>
                  <w:color w:val="0000FF"/>
                </w:rPr>
                <w:t>N 11/77</w:t>
              </w:r>
            </w:hyperlink>
            <w:r>
              <w:rPr>
                <w:color w:val="392C69"/>
              </w:rPr>
              <w:t>,</w:t>
            </w:r>
          </w:p>
          <w:p w14:paraId="02DF0DF5" w14:textId="77777777" w:rsidR="00BB36D9" w:rsidRDefault="00BB3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28.01.2020 </w:t>
            </w:r>
            <w:hyperlink r:id="rId11">
              <w:r>
                <w:rPr>
                  <w:color w:val="0000FF"/>
                </w:rPr>
                <w:t>N 1/7</w:t>
              </w:r>
            </w:hyperlink>
            <w:r>
              <w:rPr>
                <w:color w:val="392C69"/>
              </w:rPr>
              <w:t xml:space="preserve">, от 14.04.2020 </w:t>
            </w:r>
            <w:hyperlink r:id="rId12">
              <w:r>
                <w:rPr>
                  <w:color w:val="0000FF"/>
                </w:rPr>
                <w:t>N 4/27</w:t>
              </w:r>
            </w:hyperlink>
            <w:r>
              <w:rPr>
                <w:color w:val="392C69"/>
              </w:rPr>
              <w:t xml:space="preserve">, от 30.03.2021 </w:t>
            </w:r>
            <w:hyperlink r:id="rId13">
              <w:r>
                <w:rPr>
                  <w:color w:val="0000FF"/>
                </w:rPr>
                <w:t>N 4/30</w:t>
              </w:r>
            </w:hyperlink>
            <w:r>
              <w:rPr>
                <w:color w:val="392C69"/>
              </w:rPr>
              <w:t>,</w:t>
            </w:r>
          </w:p>
          <w:p w14:paraId="4227182A" w14:textId="77777777" w:rsidR="00BB36D9" w:rsidRDefault="00BB36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14">
              <w:r>
                <w:rPr>
                  <w:color w:val="0000FF"/>
                </w:rPr>
                <w:t>N 7/54</w:t>
              </w:r>
            </w:hyperlink>
            <w:r>
              <w:rPr>
                <w:color w:val="392C69"/>
              </w:rPr>
              <w:t xml:space="preserve">, от 11.10.2022 </w:t>
            </w:r>
            <w:hyperlink r:id="rId15">
              <w:r>
                <w:rPr>
                  <w:color w:val="0000FF"/>
                </w:rPr>
                <w:t>N 14/103</w:t>
              </w:r>
            </w:hyperlink>
            <w:r>
              <w:rPr>
                <w:color w:val="392C69"/>
              </w:rPr>
              <w:t xml:space="preserve">, от 26.03.2024 </w:t>
            </w:r>
            <w:hyperlink r:id="rId16">
              <w:r>
                <w:rPr>
                  <w:color w:val="0000FF"/>
                </w:rPr>
                <w:t>N 3/11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EAE2" w14:textId="77777777" w:rsidR="00BB36D9" w:rsidRDefault="00BB36D9">
            <w:pPr>
              <w:pStyle w:val="ConsPlusNormal"/>
            </w:pPr>
          </w:p>
        </w:tc>
      </w:tr>
    </w:tbl>
    <w:p w14:paraId="48792EC2" w14:textId="77777777" w:rsidR="00BB36D9" w:rsidRDefault="00BB36D9">
      <w:pPr>
        <w:pStyle w:val="ConsPlusNormal"/>
        <w:ind w:firstLine="540"/>
        <w:jc w:val="both"/>
      </w:pPr>
    </w:p>
    <w:p w14:paraId="6C0396C6" w14:textId="77777777" w:rsidR="00BB36D9" w:rsidRDefault="00BB36D9">
      <w:pPr>
        <w:pStyle w:val="ConsPlusNormal"/>
        <w:ind w:firstLine="540"/>
        <w:jc w:val="both"/>
      </w:pPr>
      <w:r>
        <w:t xml:space="preserve">В соответствии со </w:t>
      </w:r>
      <w:hyperlink r:id="rId17">
        <w:r>
          <w:rPr>
            <w:color w:val="0000FF"/>
          </w:rPr>
          <w:t>статьями 16</w:t>
        </w:r>
      </w:hyperlink>
      <w:r>
        <w:t xml:space="preserve">, </w:t>
      </w:r>
      <w:hyperlink r:id="rId18">
        <w:r>
          <w:rPr>
            <w:color w:val="0000FF"/>
          </w:rPr>
          <w:t>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9">
        <w:r>
          <w:rPr>
            <w:color w:val="0000FF"/>
          </w:rPr>
          <w:t>статьями 37</w:t>
        </w:r>
      </w:hyperlink>
      <w:r>
        <w:t xml:space="preserve">, </w:t>
      </w:r>
      <w:hyperlink r:id="rId20">
        <w:r>
          <w:rPr>
            <w:color w:val="0000FF"/>
          </w:rPr>
          <w:t>41</w:t>
        </w:r>
      </w:hyperlink>
      <w:r>
        <w:t xml:space="preserve"> и </w:t>
      </w:r>
      <w:hyperlink r:id="rId21">
        <w:r>
          <w:rPr>
            <w:color w:val="0000FF"/>
          </w:rPr>
          <w:t>79</w:t>
        </w:r>
      </w:hyperlink>
      <w:r>
        <w:t xml:space="preserve"> Федерального закона от 29.12.2012 N 273-ФЗ "Об образовании в Российской Федерации", в целях социальной поддержки отдельных категорий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Войно-Ясенецкого", руководствуясь </w:t>
      </w:r>
      <w:hyperlink r:id="rId22">
        <w:r>
          <w:rPr>
            <w:color w:val="0000FF"/>
          </w:rPr>
          <w:t>статьями 28</w:t>
        </w:r>
      </w:hyperlink>
      <w:r>
        <w:t xml:space="preserve">, </w:t>
      </w:r>
      <w:hyperlink r:id="rId23">
        <w:r>
          <w:rPr>
            <w:color w:val="0000FF"/>
          </w:rPr>
          <w:t>32</w:t>
        </w:r>
      </w:hyperlink>
      <w:r>
        <w:t xml:space="preserve"> и </w:t>
      </w:r>
      <w:hyperlink r:id="rId24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14:paraId="60BC2303" w14:textId="77777777" w:rsidR="00BB36D9" w:rsidRDefault="00BB36D9">
      <w:pPr>
        <w:pStyle w:val="ConsPlusNormal"/>
        <w:spacing w:before="220"/>
        <w:ind w:firstLine="540"/>
        <w:jc w:val="both"/>
      </w:pPr>
      <w:bookmarkStart w:id="0" w:name="P22"/>
      <w:bookmarkEnd w:id="0"/>
      <w:r>
        <w:t>1. Установить в качестве меры социальной поддержки обеспечение бесплатным питанием отдельных категорий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 на сумму 75 рублей в день на одного обучающегося.</w:t>
      </w:r>
    </w:p>
    <w:p w14:paraId="2C981850" w14:textId="77777777" w:rsidR="00BB36D9" w:rsidRDefault="00BB36D9">
      <w:pPr>
        <w:pStyle w:val="ConsPlusNormal"/>
        <w:spacing w:before="220"/>
        <w:ind w:firstLine="540"/>
        <w:jc w:val="both"/>
      </w:pPr>
      <w:r>
        <w:t>Право на получение бесплатного питания в соответствии с настоящим пунктом имеют следующие категории обучающихся в муниципальных общеобразовательных учреждениях, негосударственном общеобразовательном учреждении "Православная гимназия во имя Святителя Луки Войно-Ясенецкого":</w:t>
      </w:r>
    </w:p>
    <w:p w14:paraId="61E96FF4" w14:textId="77777777" w:rsidR="00BB36D9" w:rsidRDefault="00BB36D9">
      <w:pPr>
        <w:pStyle w:val="ConsPlusNormal"/>
        <w:spacing w:before="220"/>
        <w:ind w:firstLine="540"/>
        <w:jc w:val="both"/>
      </w:pPr>
      <w:r>
        <w:t>1) дети-сироты и дети, оставшиеся без попечения родителей, находящиеся под опекой (попечительством), в приемной семье;</w:t>
      </w:r>
    </w:p>
    <w:p w14:paraId="5378DB00" w14:textId="77777777" w:rsidR="00BB36D9" w:rsidRDefault="00BB36D9">
      <w:pPr>
        <w:pStyle w:val="ConsPlusNormal"/>
        <w:spacing w:before="220"/>
        <w:ind w:firstLine="540"/>
        <w:jc w:val="both"/>
      </w:pPr>
      <w:r>
        <w:t>2) дети из малоимущих семей, которые являются получателями государственной социальной помощи в соответствии с Законом Кемеровской области от 08.12.2005 N 140-ОЗ "О государственной социальной помощи малоимущим семьям и малоимущим одиноко проживающим гражданам".</w:t>
      </w:r>
    </w:p>
    <w:p w14:paraId="5E767666" w14:textId="77777777" w:rsidR="00BB36D9" w:rsidRDefault="00BB36D9">
      <w:pPr>
        <w:pStyle w:val="ConsPlusNormal"/>
        <w:spacing w:before="220"/>
        <w:ind w:firstLine="540"/>
        <w:jc w:val="both"/>
      </w:pPr>
      <w:r>
        <w:t xml:space="preserve">3) - 4) исключены. - </w:t>
      </w:r>
      <w:hyperlink r:id="rId25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24.04.2018 N 4/31.</w:t>
      </w:r>
    </w:p>
    <w:p w14:paraId="01A91A60" w14:textId="77777777" w:rsidR="00BB36D9" w:rsidRDefault="00BB36D9">
      <w:pPr>
        <w:pStyle w:val="ConsPlusNormal"/>
        <w:spacing w:before="220"/>
        <w:ind w:firstLine="540"/>
        <w:jc w:val="both"/>
      </w:pPr>
      <w:bookmarkStart w:id="1" w:name="P27"/>
      <w:bookmarkEnd w:id="1"/>
      <w:r>
        <w:t>1.1. Установить в качестве меры социальной поддержки:</w:t>
      </w:r>
    </w:p>
    <w:p w14:paraId="4F6576E4" w14:textId="77777777" w:rsidR="00BB36D9" w:rsidRDefault="00BB36D9">
      <w:pPr>
        <w:pStyle w:val="ConsPlusNormal"/>
        <w:spacing w:before="220"/>
        <w:ind w:firstLine="540"/>
        <w:jc w:val="both"/>
      </w:pPr>
      <w:r>
        <w:lastRenderedPageBreak/>
        <w:t>1) обеспечение бесплатным питанием обучающихся с ограниченными возможностями здоровья в муниципальных общеобразовательных организациях:</w:t>
      </w:r>
    </w:p>
    <w:p w14:paraId="028EF481" w14:textId="77777777" w:rsidR="00BB36D9" w:rsidRDefault="00BB36D9">
      <w:pPr>
        <w:pStyle w:val="ConsPlusNormal"/>
        <w:spacing w:before="220"/>
        <w:ind w:firstLine="540"/>
        <w:jc w:val="both"/>
      </w:pPr>
      <w:bookmarkStart w:id="2" w:name="P29"/>
      <w:bookmarkEnd w:id="2"/>
      <w:r>
        <w:t>1 - 4 классов - на сумму 40 рублей один раз в день на одного обучающегося;</w:t>
      </w:r>
    </w:p>
    <w:p w14:paraId="4146B87A" w14:textId="77777777" w:rsidR="00BB36D9" w:rsidRDefault="00BB36D9">
      <w:pPr>
        <w:pStyle w:val="ConsPlusNormal"/>
        <w:spacing w:before="220"/>
        <w:ind w:firstLine="540"/>
        <w:jc w:val="both"/>
      </w:pPr>
      <w:r>
        <w:t>5 - 11 классов - на сумму 110 рублей два раза в день на одного обучающегося;</w:t>
      </w:r>
    </w:p>
    <w:p w14:paraId="51200254" w14:textId="77777777" w:rsidR="00BB36D9" w:rsidRDefault="00BB36D9">
      <w:pPr>
        <w:pStyle w:val="ConsPlusNormal"/>
        <w:spacing w:before="220"/>
        <w:ind w:firstLine="540"/>
        <w:jc w:val="both"/>
      </w:pPr>
      <w:r>
        <w:t>2) обеспечение бесплатным двухразовым питанием обучающихся с ограниченными возможностями здоровья в частном общеобразовательном учреждении "Православная гимназия во имя Святителя Луки Войно-Ясенецкого" на сумму 110 рублей в день на одного обучающегося.</w:t>
      </w:r>
    </w:p>
    <w:p w14:paraId="54063179" w14:textId="77777777" w:rsidR="00BB36D9" w:rsidRDefault="00BB36D9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1.2. Установить меру социальной поддержки обучающимся, указанным в </w:t>
      </w:r>
      <w:hyperlink w:anchor="P27">
        <w:r>
          <w:rPr>
            <w:color w:val="0000FF"/>
          </w:rPr>
          <w:t>пункте 1.1</w:t>
        </w:r>
      </w:hyperlink>
      <w:r>
        <w:t xml:space="preserve"> настоящего Решения, находящимся на обучении по основным общеобразовательным программам на дому, в виде предоставления денежной компенсации на бесплатное питание в размере 110 рублей в день на одного обучающегося.</w:t>
      </w:r>
    </w:p>
    <w:p w14:paraId="0CA4CA73" w14:textId="77777777" w:rsidR="00BB36D9" w:rsidRDefault="00BB36D9">
      <w:pPr>
        <w:pStyle w:val="ConsPlusNormal"/>
        <w:spacing w:before="220"/>
        <w:ind w:firstLine="540"/>
        <w:jc w:val="both"/>
      </w:pPr>
      <w:r>
        <w:t xml:space="preserve">1.3. Меры социальной поддержки, предусмотренные </w:t>
      </w:r>
      <w:hyperlink w:anchor="P22">
        <w:r>
          <w:rPr>
            <w:color w:val="0000FF"/>
          </w:rPr>
          <w:t>пунктами 1</w:t>
        </w:r>
      </w:hyperlink>
      <w:r>
        <w:t xml:space="preserve"> и </w:t>
      </w:r>
      <w:hyperlink w:anchor="P27">
        <w:r>
          <w:rPr>
            <w:color w:val="0000FF"/>
          </w:rPr>
          <w:t>1.1</w:t>
        </w:r>
      </w:hyperlink>
      <w:r>
        <w:t xml:space="preserve"> (за исключением </w:t>
      </w:r>
      <w:hyperlink w:anchor="P29">
        <w:r>
          <w:rPr>
            <w:color w:val="0000FF"/>
          </w:rPr>
          <w:t>абзаца второго подпункта 1</w:t>
        </w:r>
      </w:hyperlink>
      <w:r>
        <w:t xml:space="preserve">) настоящего решения, не распространяются на обучающихся в муниципальных общеобразовательных организациях, получающих бесплатное питание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законами Кемеровской области - Кузбасса, а также на обучающихся в муниципальных общеобразовательных организациях, частном общеобразовательном учреждении "Православная гимназия во имя Святителя Луки Войно-Ясенецкого", получающих меры социальной поддержки в виде обеспечения бесплатным питанием в соответствии с иными муниципальными нормативными правовыми актами Новокузнецкого городского округа.</w:t>
      </w:r>
    </w:p>
    <w:p w14:paraId="28F748F0" w14:textId="77777777" w:rsidR="00BB36D9" w:rsidRDefault="00BB36D9">
      <w:pPr>
        <w:pStyle w:val="ConsPlusNormal"/>
        <w:spacing w:before="220"/>
        <w:ind w:firstLine="540"/>
        <w:jc w:val="both"/>
      </w:pPr>
      <w:r>
        <w:t xml:space="preserve">2. Финансовое обеспечение мер социальной поддержки, предусмотренных </w:t>
      </w:r>
      <w:hyperlink w:anchor="P22">
        <w:r>
          <w:rPr>
            <w:color w:val="0000FF"/>
          </w:rPr>
          <w:t>пунктами 1</w:t>
        </w:r>
      </w:hyperlink>
      <w:r>
        <w:t xml:space="preserve">, </w:t>
      </w:r>
      <w:hyperlink w:anchor="P27">
        <w:r>
          <w:rPr>
            <w:color w:val="0000FF"/>
          </w:rPr>
          <w:t>1.1</w:t>
        </w:r>
      </w:hyperlink>
      <w:r>
        <w:t xml:space="preserve"> и </w:t>
      </w:r>
      <w:hyperlink w:anchor="P32">
        <w:r>
          <w:rPr>
            <w:color w:val="0000FF"/>
          </w:rPr>
          <w:t>1.2</w:t>
        </w:r>
      </w:hyperlink>
      <w:r>
        <w:t xml:space="preserve"> настоящего Решения, осуществляется за счет средств бюджета Новокузнецкого городского округа.</w:t>
      </w:r>
    </w:p>
    <w:p w14:paraId="31B5EAA4" w14:textId="77777777" w:rsidR="00BB36D9" w:rsidRDefault="00BB36D9">
      <w:pPr>
        <w:pStyle w:val="ConsPlusNormal"/>
        <w:spacing w:before="220"/>
        <w:ind w:firstLine="540"/>
        <w:jc w:val="both"/>
      </w:pPr>
      <w:r>
        <w:t xml:space="preserve">3. Порядок предоставления мер социальной поддержки, предусмотренных </w:t>
      </w:r>
      <w:hyperlink w:anchor="P22">
        <w:r>
          <w:rPr>
            <w:color w:val="0000FF"/>
          </w:rPr>
          <w:t>пунктами 1</w:t>
        </w:r>
      </w:hyperlink>
      <w:r>
        <w:t xml:space="preserve">, </w:t>
      </w:r>
      <w:hyperlink w:anchor="P27">
        <w:r>
          <w:rPr>
            <w:color w:val="0000FF"/>
          </w:rPr>
          <w:t>1.1</w:t>
        </w:r>
      </w:hyperlink>
      <w:r>
        <w:t xml:space="preserve"> и </w:t>
      </w:r>
      <w:hyperlink w:anchor="P32">
        <w:r>
          <w:rPr>
            <w:color w:val="0000FF"/>
          </w:rPr>
          <w:t>1.2</w:t>
        </w:r>
      </w:hyperlink>
      <w:r>
        <w:t xml:space="preserve"> настоящего Решения, устанавливается постановлением администрации города Новокузнецка.</w:t>
      </w:r>
    </w:p>
    <w:p w14:paraId="2AF76C0C" w14:textId="77777777" w:rsidR="00BB36D9" w:rsidRDefault="00BB36D9">
      <w:pPr>
        <w:pStyle w:val="ConsPlusNormal"/>
        <w:spacing w:before="220"/>
        <w:ind w:firstLine="540"/>
        <w:jc w:val="both"/>
      </w:pPr>
      <w:r>
        <w:t>4. 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с 1 января 2013 года.</w:t>
      </w:r>
    </w:p>
    <w:p w14:paraId="70F8D35C" w14:textId="77777777" w:rsidR="00BB36D9" w:rsidRDefault="00BB36D9">
      <w:pPr>
        <w:pStyle w:val="ConsPlusNormal"/>
        <w:spacing w:before="220"/>
        <w:ind w:firstLine="540"/>
        <w:jc w:val="both"/>
      </w:pPr>
      <w:r>
        <w:t>5. 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бюджету, экономике и муниципальной собственности и по развитию социальной сферы и межнациональным отношениям.</w:t>
      </w:r>
    </w:p>
    <w:p w14:paraId="14D169CF" w14:textId="77777777" w:rsidR="00BB36D9" w:rsidRDefault="00BB36D9">
      <w:pPr>
        <w:pStyle w:val="ConsPlusNormal"/>
        <w:ind w:firstLine="540"/>
        <w:jc w:val="both"/>
      </w:pPr>
    </w:p>
    <w:p w14:paraId="40D4E791" w14:textId="77777777" w:rsidR="00BB36D9" w:rsidRDefault="00BB36D9">
      <w:pPr>
        <w:pStyle w:val="ConsPlusNormal"/>
        <w:jc w:val="right"/>
      </w:pPr>
      <w:r>
        <w:t>Председатель</w:t>
      </w:r>
    </w:p>
    <w:p w14:paraId="42C47673" w14:textId="77777777" w:rsidR="00BB36D9" w:rsidRDefault="00BB36D9">
      <w:pPr>
        <w:pStyle w:val="ConsPlusNormal"/>
        <w:jc w:val="right"/>
      </w:pPr>
      <w:r>
        <w:t>Новокузнецкого городского Совета</w:t>
      </w:r>
    </w:p>
    <w:p w14:paraId="0600EC47" w14:textId="77777777" w:rsidR="00BB36D9" w:rsidRDefault="00BB36D9">
      <w:pPr>
        <w:pStyle w:val="ConsPlusNormal"/>
        <w:jc w:val="right"/>
      </w:pPr>
      <w:r>
        <w:t>народных депутатов</w:t>
      </w:r>
    </w:p>
    <w:p w14:paraId="6C7512BE" w14:textId="77777777" w:rsidR="00BB36D9" w:rsidRDefault="00BB36D9">
      <w:pPr>
        <w:pStyle w:val="ConsPlusNormal"/>
        <w:jc w:val="right"/>
      </w:pPr>
      <w:r>
        <w:t>С.И.КОРНЕЕВ</w:t>
      </w:r>
    </w:p>
    <w:p w14:paraId="625CF0A4" w14:textId="77777777" w:rsidR="00BB36D9" w:rsidRDefault="00BB36D9">
      <w:pPr>
        <w:pStyle w:val="ConsPlusNormal"/>
        <w:ind w:firstLine="540"/>
        <w:jc w:val="both"/>
      </w:pPr>
    </w:p>
    <w:p w14:paraId="2288B9E4" w14:textId="77777777" w:rsidR="00BB36D9" w:rsidRDefault="00BB36D9">
      <w:pPr>
        <w:pStyle w:val="ConsPlusNormal"/>
        <w:jc w:val="right"/>
      </w:pPr>
      <w:r>
        <w:t>Глава</w:t>
      </w:r>
    </w:p>
    <w:p w14:paraId="72503265" w14:textId="77777777" w:rsidR="00BB36D9" w:rsidRDefault="00BB36D9">
      <w:pPr>
        <w:pStyle w:val="ConsPlusNormal"/>
        <w:jc w:val="right"/>
      </w:pPr>
      <w:r>
        <w:t>города Новокузнецка</w:t>
      </w:r>
    </w:p>
    <w:p w14:paraId="09AA5357" w14:textId="77777777" w:rsidR="00BB36D9" w:rsidRDefault="00BB36D9">
      <w:pPr>
        <w:pStyle w:val="ConsPlusNormal"/>
        <w:jc w:val="right"/>
      </w:pPr>
      <w:r>
        <w:t>В.Г.СМОЛЕГО</w:t>
      </w:r>
    </w:p>
    <w:p w14:paraId="664BF3D0" w14:textId="77777777" w:rsidR="00BB36D9" w:rsidRDefault="00BB36D9">
      <w:pPr>
        <w:pStyle w:val="ConsPlusNormal"/>
        <w:ind w:firstLine="540"/>
        <w:jc w:val="both"/>
      </w:pPr>
    </w:p>
    <w:p w14:paraId="0AD57025" w14:textId="77777777" w:rsidR="00BB36D9" w:rsidRDefault="00BB36D9">
      <w:pPr>
        <w:pStyle w:val="ConsPlusNormal"/>
        <w:ind w:firstLine="540"/>
        <w:jc w:val="both"/>
      </w:pPr>
    </w:p>
    <w:p w14:paraId="393BFF67" w14:textId="77777777" w:rsidR="00BB36D9" w:rsidRDefault="00BB36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A4D3AA" w14:textId="77777777" w:rsidR="00DF1211" w:rsidRDefault="00DF1211"/>
    <w:sectPr w:rsidR="00DF1211" w:rsidSect="0067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D9"/>
    <w:rsid w:val="00BB36D9"/>
    <w:rsid w:val="00D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F7D9"/>
  <w15:chartTrackingRefBased/>
  <w15:docId w15:val="{408AE1B8-104C-4035-A037-7FB2B02D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6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36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36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34928&amp;dst=100006" TargetMode="External"/><Relationship Id="rId13" Type="http://schemas.openxmlformats.org/officeDocument/2006/relationships/hyperlink" Target="https://login.consultant.ru/link/?req=doc&amp;base=RLAW117&amp;n=54379&amp;dst=100006" TargetMode="External"/><Relationship Id="rId18" Type="http://schemas.openxmlformats.org/officeDocument/2006/relationships/hyperlink" Target="https://login.consultant.ru/link/?req=doc&amp;base=LAW&amp;n=476449&amp;dst=100233" TargetMode="External"/><Relationship Id="rId26" Type="http://schemas.openxmlformats.org/officeDocument/2006/relationships/hyperlink" Target="https://login.consultant.ru/link/?req=doc&amp;base=LAW&amp;n=4613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1363&amp;dst=101037" TargetMode="External"/><Relationship Id="rId7" Type="http://schemas.openxmlformats.org/officeDocument/2006/relationships/hyperlink" Target="https://login.consultant.ru/link/?req=doc&amp;base=RLAW117&amp;n=32777&amp;dst=100006" TargetMode="External"/><Relationship Id="rId12" Type="http://schemas.openxmlformats.org/officeDocument/2006/relationships/hyperlink" Target="https://login.consultant.ru/link/?req=doc&amp;base=RLAW117&amp;n=51658&amp;dst=100006" TargetMode="External"/><Relationship Id="rId17" Type="http://schemas.openxmlformats.org/officeDocument/2006/relationships/hyperlink" Target="https://login.consultant.ru/link/?req=doc&amp;base=LAW&amp;n=476449&amp;dst=101356" TargetMode="External"/><Relationship Id="rId25" Type="http://schemas.openxmlformats.org/officeDocument/2006/relationships/hyperlink" Target="https://login.consultant.ru/link/?req=doc&amp;base=RLAW117&amp;n=45714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63656&amp;dst=100006" TargetMode="External"/><Relationship Id="rId20" Type="http://schemas.openxmlformats.org/officeDocument/2006/relationships/hyperlink" Target="https://login.consultant.ru/link/?req=doc&amp;base=LAW&amp;n=461363&amp;dst=1005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32255&amp;dst=100006" TargetMode="External"/><Relationship Id="rId11" Type="http://schemas.openxmlformats.org/officeDocument/2006/relationships/hyperlink" Target="https://login.consultant.ru/link/?req=doc&amp;base=RLAW117&amp;n=50981&amp;dst=100006" TargetMode="External"/><Relationship Id="rId24" Type="http://schemas.openxmlformats.org/officeDocument/2006/relationships/hyperlink" Target="https://login.consultant.ru/link/?req=doc&amp;base=RLAW117&amp;n=63441&amp;dst=100392" TargetMode="External"/><Relationship Id="rId5" Type="http://schemas.openxmlformats.org/officeDocument/2006/relationships/hyperlink" Target="https://login.consultant.ru/link/?req=doc&amp;base=RLAW117&amp;n=30307&amp;dst=100006" TargetMode="External"/><Relationship Id="rId15" Type="http://schemas.openxmlformats.org/officeDocument/2006/relationships/hyperlink" Target="https://login.consultant.ru/link/?req=doc&amp;base=RLAW117&amp;n=58851&amp;dst=100006" TargetMode="External"/><Relationship Id="rId23" Type="http://schemas.openxmlformats.org/officeDocument/2006/relationships/hyperlink" Target="https://login.consultant.ru/link/?req=doc&amp;base=RLAW117&amp;n=63441&amp;dst=10038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17&amp;n=49979&amp;dst=100006" TargetMode="External"/><Relationship Id="rId19" Type="http://schemas.openxmlformats.org/officeDocument/2006/relationships/hyperlink" Target="https://login.consultant.ru/link/?req=doc&amp;base=LAW&amp;n=461363&amp;dst=10055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45714&amp;dst=100006" TargetMode="External"/><Relationship Id="rId14" Type="http://schemas.openxmlformats.org/officeDocument/2006/relationships/hyperlink" Target="https://login.consultant.ru/link/?req=doc&amp;base=RLAW117&amp;n=56462&amp;dst=100006" TargetMode="External"/><Relationship Id="rId22" Type="http://schemas.openxmlformats.org/officeDocument/2006/relationships/hyperlink" Target="https://login.consultant.ru/link/?req=doc&amp;base=RLAW117&amp;n=63441&amp;dst=1003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2024-06-17T06:01:00Z</dcterms:created>
  <dcterms:modified xsi:type="dcterms:W3CDTF">2024-06-17T06:02:00Z</dcterms:modified>
</cp:coreProperties>
</file>