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A895" w14:textId="77777777" w:rsidR="0015498B" w:rsidRDefault="0015498B" w:rsidP="00376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A36B8" w14:textId="7CCA755F" w:rsidR="00E55426" w:rsidRPr="00523005" w:rsidRDefault="00E55426" w:rsidP="00376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05">
        <w:rPr>
          <w:rFonts w:ascii="Times New Roman" w:hAnsi="Times New Roman" w:cs="Times New Roman"/>
          <w:b/>
          <w:sz w:val="28"/>
          <w:szCs w:val="28"/>
        </w:rPr>
        <w:t>Итоговый отчет</w:t>
      </w:r>
    </w:p>
    <w:p w14:paraId="12CB64F7" w14:textId="77777777" w:rsidR="00975DB8" w:rsidRDefault="00E55426" w:rsidP="00376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05">
        <w:rPr>
          <w:rFonts w:ascii="Times New Roman" w:hAnsi="Times New Roman" w:cs="Times New Roman"/>
          <w:b/>
          <w:sz w:val="28"/>
          <w:szCs w:val="28"/>
        </w:rPr>
        <w:t xml:space="preserve">Комитета образования и науки администрации города Новокузнецка о результатах анализа состояния и перспектив развития </w:t>
      </w:r>
    </w:p>
    <w:p w14:paraId="6D0A36B9" w14:textId="4D038EC4" w:rsidR="00E55426" w:rsidRDefault="00E55426" w:rsidP="00376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05">
        <w:rPr>
          <w:rFonts w:ascii="Times New Roman" w:hAnsi="Times New Roman" w:cs="Times New Roman"/>
          <w:b/>
          <w:sz w:val="28"/>
          <w:szCs w:val="28"/>
        </w:rPr>
        <w:t>муниципальной системы образования за 20</w:t>
      </w:r>
      <w:r w:rsidR="006642FD">
        <w:rPr>
          <w:rFonts w:ascii="Times New Roman" w:hAnsi="Times New Roman" w:cs="Times New Roman"/>
          <w:b/>
          <w:sz w:val="28"/>
          <w:szCs w:val="28"/>
        </w:rPr>
        <w:t>2</w:t>
      </w:r>
      <w:r w:rsidR="009224CF">
        <w:rPr>
          <w:rFonts w:ascii="Times New Roman" w:hAnsi="Times New Roman" w:cs="Times New Roman"/>
          <w:b/>
          <w:sz w:val="28"/>
          <w:szCs w:val="28"/>
        </w:rPr>
        <w:t>4</w:t>
      </w:r>
      <w:r w:rsidR="002E17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B46D10" w14:textId="77777777" w:rsidR="000D17DB" w:rsidRDefault="000D17DB" w:rsidP="00376B35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D0A36BB" w14:textId="77777777" w:rsidR="00B86856" w:rsidRPr="00227663" w:rsidRDefault="00DC7F77" w:rsidP="00376B3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27663">
        <w:rPr>
          <w:rFonts w:ascii="Times New Roman" w:hAnsi="Times New Roman"/>
          <w:b/>
          <w:bCs/>
          <w:caps/>
          <w:sz w:val="28"/>
          <w:szCs w:val="28"/>
        </w:rPr>
        <w:t>Введение</w:t>
      </w:r>
    </w:p>
    <w:p w14:paraId="6D0A36BC" w14:textId="77777777" w:rsidR="006642FD" w:rsidRPr="00227663" w:rsidRDefault="006642FD" w:rsidP="00B86856">
      <w:pPr>
        <w:jc w:val="both"/>
        <w:rPr>
          <w:rFonts w:ascii="Times New Roman" w:hAnsi="Times New Roman"/>
          <w:bCs/>
          <w:caps/>
        </w:rPr>
      </w:pPr>
    </w:p>
    <w:p w14:paraId="6D0A36BD" w14:textId="6CC900E2" w:rsidR="006E0344" w:rsidRPr="00227663" w:rsidRDefault="006642FD" w:rsidP="008375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27663">
        <w:rPr>
          <w:rFonts w:ascii="Times New Roman" w:hAnsi="Times New Roman"/>
          <w:sz w:val="28"/>
          <w:szCs w:val="28"/>
        </w:rPr>
        <w:t>Итоговый отчёт является ежегодным отчётом Комитета образования и науки администрации города Новокузнецка (далее</w:t>
      </w:r>
      <w:r w:rsidR="0083756A" w:rsidRPr="00227663">
        <w:rPr>
          <w:rFonts w:ascii="Times New Roman" w:hAnsi="Times New Roman"/>
          <w:sz w:val="28"/>
          <w:szCs w:val="28"/>
        </w:rPr>
        <w:t>-</w:t>
      </w:r>
      <w:proofErr w:type="spellStart"/>
      <w:r w:rsidRPr="00227663">
        <w:rPr>
          <w:rFonts w:ascii="Times New Roman" w:hAnsi="Times New Roman"/>
          <w:sz w:val="28"/>
          <w:szCs w:val="28"/>
        </w:rPr>
        <w:t>КОиН</w:t>
      </w:r>
      <w:proofErr w:type="spellEnd"/>
      <w:r w:rsidRPr="00227663">
        <w:rPr>
          <w:rFonts w:ascii="Times New Roman" w:hAnsi="Times New Roman"/>
          <w:sz w:val="28"/>
          <w:szCs w:val="28"/>
        </w:rPr>
        <w:t xml:space="preserve">), который обеспечивает информирование всех заинтересованных сторон о состоянии и перспективах развития муниципальной системы </w:t>
      </w:r>
      <w:proofErr w:type="gramStart"/>
      <w:r w:rsidRPr="00227663">
        <w:rPr>
          <w:rFonts w:ascii="Times New Roman" w:hAnsi="Times New Roman"/>
          <w:sz w:val="28"/>
          <w:szCs w:val="28"/>
        </w:rPr>
        <w:t>образования</w:t>
      </w:r>
      <w:r w:rsidR="002A19C8" w:rsidRPr="00227663">
        <w:rPr>
          <w:rFonts w:ascii="Times New Roman" w:hAnsi="Times New Roman"/>
          <w:sz w:val="28"/>
          <w:szCs w:val="28"/>
        </w:rPr>
        <w:t xml:space="preserve">  </w:t>
      </w:r>
      <w:r w:rsidR="0083756A" w:rsidRPr="00227663">
        <w:rPr>
          <w:rFonts w:ascii="Times New Roman" w:hAnsi="Times New Roman"/>
          <w:sz w:val="28"/>
          <w:szCs w:val="28"/>
        </w:rPr>
        <w:t>Новокузнецкого</w:t>
      </w:r>
      <w:proofErr w:type="gramEnd"/>
      <w:r w:rsidR="0083756A" w:rsidRPr="00227663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227663">
        <w:rPr>
          <w:rFonts w:ascii="Times New Roman" w:hAnsi="Times New Roman"/>
          <w:sz w:val="28"/>
          <w:szCs w:val="28"/>
        </w:rPr>
        <w:t>. Отчёт представляет собой анализ показателей мониторинга муниципальной системы образования за 202</w:t>
      </w:r>
      <w:r w:rsidR="009224CF">
        <w:rPr>
          <w:rFonts w:ascii="Times New Roman" w:hAnsi="Times New Roman"/>
          <w:sz w:val="28"/>
          <w:szCs w:val="28"/>
        </w:rPr>
        <w:t>4</w:t>
      </w:r>
      <w:r w:rsidR="0083756A" w:rsidRPr="00227663">
        <w:rPr>
          <w:rFonts w:ascii="Times New Roman" w:hAnsi="Times New Roman"/>
          <w:sz w:val="28"/>
          <w:szCs w:val="28"/>
        </w:rPr>
        <w:t xml:space="preserve"> год,</w:t>
      </w:r>
      <w:r w:rsidRPr="00227663">
        <w:rPr>
          <w:rFonts w:ascii="Times New Roman" w:hAnsi="Times New Roman"/>
          <w:sz w:val="28"/>
          <w:szCs w:val="28"/>
        </w:rPr>
        <w:t xml:space="preserve"> подготовлен в соответствии с Приказом Минобрнауки от 27 августа 2014 г. </w:t>
      </w:r>
      <w:r w:rsidR="0083756A" w:rsidRPr="00227663">
        <w:rPr>
          <w:rFonts w:ascii="Times New Roman" w:hAnsi="Times New Roman"/>
          <w:sz w:val="28"/>
          <w:szCs w:val="28"/>
        </w:rPr>
        <w:t>№</w:t>
      </w:r>
      <w:r w:rsidRPr="00227663">
        <w:rPr>
          <w:rFonts w:ascii="Times New Roman" w:hAnsi="Times New Roman"/>
          <w:sz w:val="28"/>
          <w:szCs w:val="28"/>
        </w:rPr>
        <w:t xml:space="preserve">1146 «Об утверждении формы итогового отчета о результатах анализа и </w:t>
      </w:r>
      <w:proofErr w:type="gramStart"/>
      <w:r w:rsidRPr="00227663">
        <w:rPr>
          <w:rFonts w:ascii="Times New Roman" w:hAnsi="Times New Roman"/>
          <w:sz w:val="28"/>
          <w:szCs w:val="28"/>
        </w:rPr>
        <w:t>состояния</w:t>
      </w:r>
      <w:proofErr w:type="gramEnd"/>
      <w:r w:rsidRPr="00227663">
        <w:rPr>
          <w:rFonts w:ascii="Times New Roman" w:hAnsi="Times New Roman"/>
          <w:sz w:val="28"/>
          <w:szCs w:val="28"/>
        </w:rPr>
        <w:t xml:space="preserve"> и перспекти</w:t>
      </w:r>
      <w:r w:rsidR="0083756A" w:rsidRPr="00227663">
        <w:rPr>
          <w:rFonts w:ascii="Times New Roman" w:hAnsi="Times New Roman"/>
          <w:sz w:val="28"/>
          <w:szCs w:val="28"/>
        </w:rPr>
        <w:t>в развития системы образования» и</w:t>
      </w:r>
      <w:r w:rsidRPr="00227663">
        <w:rPr>
          <w:rFonts w:ascii="Times New Roman" w:hAnsi="Times New Roman"/>
          <w:sz w:val="28"/>
          <w:szCs w:val="28"/>
        </w:rPr>
        <w:t xml:space="preserve"> обеспечивает открытость функционирования системы образования. В качестве исходных данных для проведения мониторинга муниципальной системы образования использовались формы федерального статистического наблюдения, база данных результатов единого государственного экзамена, основного государственного экзамена, аналитические материалы </w:t>
      </w:r>
      <w:r w:rsidR="0083756A" w:rsidRPr="00227663">
        <w:rPr>
          <w:rFonts w:ascii="Times New Roman" w:hAnsi="Times New Roman"/>
          <w:sz w:val="28"/>
          <w:szCs w:val="28"/>
        </w:rPr>
        <w:t>Министерства</w:t>
      </w:r>
      <w:r w:rsidRPr="00227663">
        <w:rPr>
          <w:rFonts w:ascii="Times New Roman" w:hAnsi="Times New Roman"/>
          <w:sz w:val="28"/>
          <w:szCs w:val="28"/>
        </w:rPr>
        <w:t xml:space="preserve"> образования и науки </w:t>
      </w:r>
      <w:r w:rsidR="0083756A" w:rsidRPr="00227663">
        <w:rPr>
          <w:rFonts w:ascii="Times New Roman" w:hAnsi="Times New Roman"/>
          <w:sz w:val="28"/>
          <w:szCs w:val="28"/>
        </w:rPr>
        <w:t>Кузбасса</w:t>
      </w:r>
      <w:r w:rsidRPr="00227663">
        <w:rPr>
          <w:rFonts w:ascii="Times New Roman" w:hAnsi="Times New Roman"/>
          <w:sz w:val="28"/>
          <w:szCs w:val="28"/>
        </w:rPr>
        <w:t xml:space="preserve">. Отчёт о результатах анализа состояния и перспектив развития муниципальной системы образования адресован широкому кругу читателей: представителям органов законодательной и исполнительной власти, педагогическому сообществу, обучающимся и их родителям (законным представителям), работникам системы образования, общественным организациям, представителям средств массовой информации. </w:t>
      </w:r>
    </w:p>
    <w:p w14:paraId="6D0A36BE" w14:textId="4A9AF96A" w:rsidR="006642FD" w:rsidRPr="00227663" w:rsidRDefault="006642FD" w:rsidP="008375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27663">
        <w:rPr>
          <w:rFonts w:ascii="Times New Roman" w:hAnsi="Times New Roman"/>
          <w:sz w:val="28"/>
          <w:szCs w:val="28"/>
        </w:rPr>
        <w:t>Контакты: Комитет образования и науки администрации города Новокузнецка</w:t>
      </w:r>
      <w:r w:rsidR="006E0344" w:rsidRPr="00227663">
        <w:rPr>
          <w:rFonts w:ascii="Times New Roman" w:hAnsi="Times New Roman"/>
          <w:sz w:val="28"/>
          <w:szCs w:val="28"/>
        </w:rPr>
        <w:t>.</w:t>
      </w:r>
      <w:r w:rsidRPr="00227663">
        <w:rPr>
          <w:rFonts w:ascii="Times New Roman" w:hAnsi="Times New Roman"/>
          <w:sz w:val="28"/>
          <w:szCs w:val="28"/>
        </w:rPr>
        <w:t xml:space="preserve"> Адрес: 654080, Кирова,71, </w:t>
      </w:r>
      <w:proofErr w:type="spellStart"/>
      <w:r w:rsidR="002F3A87" w:rsidRPr="00227663">
        <w:rPr>
          <w:rFonts w:ascii="Times New Roman" w:hAnsi="Times New Roman"/>
          <w:sz w:val="28"/>
          <w:szCs w:val="28"/>
        </w:rPr>
        <w:t>Круль</w:t>
      </w:r>
      <w:proofErr w:type="spellEnd"/>
      <w:r w:rsidR="002F3A87" w:rsidRPr="00227663">
        <w:rPr>
          <w:rFonts w:ascii="Times New Roman" w:hAnsi="Times New Roman"/>
          <w:sz w:val="28"/>
          <w:szCs w:val="28"/>
        </w:rPr>
        <w:t xml:space="preserve"> Светлана </w:t>
      </w:r>
      <w:proofErr w:type="gramStart"/>
      <w:r w:rsidR="002F3A87" w:rsidRPr="00227663">
        <w:rPr>
          <w:rFonts w:ascii="Times New Roman" w:hAnsi="Times New Roman"/>
          <w:sz w:val="28"/>
          <w:szCs w:val="28"/>
        </w:rPr>
        <w:t xml:space="preserve">Васильевна,  </w:t>
      </w:r>
      <w:r w:rsidRPr="00227663">
        <w:rPr>
          <w:rFonts w:ascii="Times New Roman" w:hAnsi="Times New Roman"/>
          <w:sz w:val="28"/>
          <w:szCs w:val="28"/>
        </w:rPr>
        <w:t>председател</w:t>
      </w:r>
      <w:r w:rsidR="00207843" w:rsidRPr="00227663">
        <w:rPr>
          <w:rFonts w:ascii="Times New Roman" w:hAnsi="Times New Roman"/>
          <w:sz w:val="28"/>
          <w:szCs w:val="28"/>
        </w:rPr>
        <w:t>ь</w:t>
      </w:r>
      <w:proofErr w:type="gramEnd"/>
      <w:r w:rsidR="002F3A87" w:rsidRPr="00227663">
        <w:rPr>
          <w:rFonts w:ascii="Times New Roman" w:hAnsi="Times New Roman"/>
          <w:sz w:val="28"/>
          <w:szCs w:val="28"/>
        </w:rPr>
        <w:t xml:space="preserve"> </w:t>
      </w:r>
      <w:r w:rsidRPr="00227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663">
        <w:rPr>
          <w:rFonts w:ascii="Times New Roman" w:hAnsi="Times New Roman"/>
          <w:sz w:val="28"/>
          <w:szCs w:val="28"/>
        </w:rPr>
        <w:t>КОиН</w:t>
      </w:r>
      <w:proofErr w:type="spellEnd"/>
      <w:r w:rsidRPr="00227663">
        <w:rPr>
          <w:rFonts w:ascii="Times New Roman" w:hAnsi="Times New Roman"/>
          <w:sz w:val="28"/>
          <w:szCs w:val="28"/>
        </w:rPr>
        <w:t>:</w:t>
      </w:r>
      <w:r w:rsidR="002F3A87" w:rsidRPr="00227663">
        <w:rPr>
          <w:rFonts w:ascii="Times New Roman" w:hAnsi="Times New Roman"/>
          <w:sz w:val="28"/>
          <w:szCs w:val="28"/>
        </w:rPr>
        <w:t xml:space="preserve">, телефон контактного лица    </w:t>
      </w:r>
      <w:r w:rsidRPr="00227663">
        <w:rPr>
          <w:rFonts w:ascii="Times New Roman" w:hAnsi="Times New Roman"/>
          <w:sz w:val="28"/>
          <w:szCs w:val="28"/>
        </w:rPr>
        <w:t>8 (3843) 32-15-</w:t>
      </w:r>
      <w:r w:rsidR="002A19C8" w:rsidRPr="00227663">
        <w:rPr>
          <w:rFonts w:ascii="Times New Roman" w:hAnsi="Times New Roman"/>
          <w:sz w:val="28"/>
          <w:szCs w:val="28"/>
        </w:rPr>
        <w:t>7</w:t>
      </w:r>
      <w:r w:rsidR="00207843" w:rsidRPr="00227663">
        <w:rPr>
          <w:rFonts w:ascii="Times New Roman" w:hAnsi="Times New Roman"/>
          <w:sz w:val="28"/>
          <w:szCs w:val="28"/>
        </w:rPr>
        <w:t>4</w:t>
      </w:r>
      <w:r w:rsidR="002A19C8" w:rsidRPr="00227663">
        <w:rPr>
          <w:rFonts w:ascii="Times New Roman" w:hAnsi="Times New Roman"/>
          <w:sz w:val="28"/>
          <w:szCs w:val="28"/>
        </w:rPr>
        <w:t>.</w:t>
      </w:r>
      <w:r w:rsidRPr="00227663">
        <w:rPr>
          <w:rFonts w:ascii="Times New Roman" w:hAnsi="Times New Roman"/>
          <w:sz w:val="28"/>
          <w:szCs w:val="28"/>
        </w:rPr>
        <w:t xml:space="preserve"> Электронная почта: obrazov@admnkz.info </w:t>
      </w:r>
    </w:p>
    <w:p w14:paraId="6D0A36BF" w14:textId="77777777" w:rsidR="006642FD" w:rsidRPr="00227663" w:rsidRDefault="006642FD" w:rsidP="006642FD">
      <w:pPr>
        <w:jc w:val="both"/>
        <w:rPr>
          <w:rFonts w:ascii="Times New Roman" w:hAnsi="Times New Roman"/>
          <w:sz w:val="28"/>
          <w:szCs w:val="28"/>
        </w:rPr>
      </w:pPr>
    </w:p>
    <w:p w14:paraId="6D0A36C1" w14:textId="5341469E" w:rsidR="006642FD" w:rsidRPr="00A33DFC" w:rsidRDefault="006642FD" w:rsidP="00A33DFC">
      <w:pPr>
        <w:jc w:val="center"/>
        <w:rPr>
          <w:rFonts w:ascii="Times New Roman" w:hAnsi="Times New Roman"/>
          <w:b/>
          <w:sz w:val="28"/>
          <w:szCs w:val="28"/>
        </w:rPr>
      </w:pPr>
      <w:r w:rsidRPr="00B06634">
        <w:rPr>
          <w:rFonts w:ascii="Times New Roman" w:hAnsi="Times New Roman"/>
          <w:b/>
          <w:sz w:val="28"/>
          <w:szCs w:val="28"/>
        </w:rPr>
        <w:t xml:space="preserve">Социально-экономическая характеристика Новокузнецкого городского </w:t>
      </w:r>
      <w:r w:rsidR="0083756A" w:rsidRPr="00B06634">
        <w:rPr>
          <w:rFonts w:ascii="Times New Roman" w:hAnsi="Times New Roman"/>
          <w:b/>
          <w:sz w:val="28"/>
          <w:szCs w:val="28"/>
        </w:rPr>
        <w:t>округа</w:t>
      </w:r>
    </w:p>
    <w:p w14:paraId="6D0A36C2" w14:textId="77777777" w:rsidR="002F3A87" w:rsidRPr="001F2146" w:rsidRDefault="002F3A87" w:rsidP="008011C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Эффективное функционирование и развитие системы образования неразрывно связано с условиями социально-экономического развития Новокузнецкого городского округа.</w:t>
      </w:r>
    </w:p>
    <w:p w14:paraId="6D0A36C3" w14:textId="77777777" w:rsidR="002F3A87" w:rsidRPr="001F2146" w:rsidRDefault="002F3A87" w:rsidP="008011C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Новокузнецк – это крупный промышленный город на юге Кемеровской области. Расстояние до Москвы 3 182 км, до Новосибирска 307 км и до Кемерово 221 км.</w:t>
      </w:r>
    </w:p>
    <w:p w14:paraId="60567288" w14:textId="7C3BD3B6" w:rsidR="00657101" w:rsidRPr="001F2146" w:rsidRDefault="002F3A87" w:rsidP="008011C5">
      <w:pPr>
        <w:pageBreakBefore/>
        <w:widowControl w:val="0"/>
        <w:suppressAutoHyphens/>
        <w:adjustRightInd w:val="0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bCs/>
          <w:sz w:val="28"/>
          <w:szCs w:val="28"/>
        </w:rPr>
        <w:lastRenderedPageBreak/>
        <w:t>Численность постоянного населения Новокузнецкого городского округа по состоянию на 1 января 202</w:t>
      </w:r>
      <w:r w:rsidR="000D17DB" w:rsidRPr="001F2146">
        <w:rPr>
          <w:rFonts w:ascii="Times New Roman" w:hAnsi="Times New Roman"/>
          <w:bCs/>
          <w:sz w:val="28"/>
          <w:szCs w:val="28"/>
        </w:rPr>
        <w:t>5</w:t>
      </w:r>
      <w:r w:rsidRPr="001F2146">
        <w:rPr>
          <w:rFonts w:ascii="Times New Roman" w:hAnsi="Times New Roman"/>
          <w:bCs/>
          <w:sz w:val="28"/>
          <w:szCs w:val="28"/>
        </w:rPr>
        <w:t xml:space="preserve"> года составила 5</w:t>
      </w:r>
      <w:r w:rsidR="000E4898" w:rsidRPr="001F2146">
        <w:rPr>
          <w:rFonts w:ascii="Times New Roman" w:hAnsi="Times New Roman"/>
          <w:bCs/>
          <w:sz w:val="28"/>
          <w:szCs w:val="28"/>
        </w:rPr>
        <w:t>28</w:t>
      </w:r>
      <w:r w:rsidRPr="001F2146">
        <w:rPr>
          <w:rFonts w:ascii="Times New Roman" w:hAnsi="Times New Roman"/>
          <w:bCs/>
          <w:sz w:val="28"/>
          <w:szCs w:val="28"/>
        </w:rPr>
        <w:t xml:space="preserve"> </w:t>
      </w:r>
      <w:r w:rsidR="000E4898" w:rsidRPr="001F2146">
        <w:rPr>
          <w:rFonts w:ascii="Times New Roman" w:hAnsi="Times New Roman"/>
          <w:bCs/>
          <w:sz w:val="28"/>
          <w:szCs w:val="28"/>
        </w:rPr>
        <w:t>747</w:t>
      </w:r>
      <w:r w:rsidRPr="001F2146">
        <w:rPr>
          <w:rFonts w:ascii="Times New Roman" w:hAnsi="Times New Roman"/>
          <w:bCs/>
          <w:sz w:val="28"/>
          <w:szCs w:val="28"/>
        </w:rPr>
        <w:t xml:space="preserve"> человек. Естественным процессам воспроизводства населения города Новокузнецка характерно устойчивое превышение смертности над рождаемостью. Количество родившихся </w:t>
      </w:r>
      <w:proofErr w:type="gramStart"/>
      <w:r w:rsidRPr="001F2146">
        <w:rPr>
          <w:rFonts w:ascii="Times New Roman" w:hAnsi="Times New Roman"/>
          <w:bCs/>
          <w:sz w:val="28"/>
          <w:szCs w:val="28"/>
        </w:rPr>
        <w:t>в  202</w:t>
      </w:r>
      <w:r w:rsidR="000D17DB" w:rsidRPr="001F2146">
        <w:rPr>
          <w:rFonts w:ascii="Times New Roman" w:hAnsi="Times New Roman"/>
          <w:bCs/>
          <w:sz w:val="28"/>
          <w:szCs w:val="28"/>
        </w:rPr>
        <w:t>4</w:t>
      </w:r>
      <w:proofErr w:type="gramEnd"/>
      <w:r w:rsidRPr="001F2146">
        <w:rPr>
          <w:rFonts w:ascii="Times New Roman" w:hAnsi="Times New Roman"/>
          <w:bCs/>
          <w:sz w:val="28"/>
          <w:szCs w:val="28"/>
        </w:rPr>
        <w:t xml:space="preserve"> году составило </w:t>
      </w:r>
      <w:r w:rsidR="000E4898" w:rsidRPr="001F2146">
        <w:rPr>
          <w:rFonts w:ascii="Times New Roman" w:hAnsi="Times New Roman"/>
          <w:bCs/>
          <w:sz w:val="28"/>
          <w:szCs w:val="28"/>
        </w:rPr>
        <w:t>3 474</w:t>
      </w:r>
      <w:r w:rsidRPr="001F2146">
        <w:rPr>
          <w:rFonts w:ascii="Times New Roman" w:hAnsi="Times New Roman"/>
          <w:bCs/>
          <w:sz w:val="28"/>
          <w:szCs w:val="28"/>
        </w:rPr>
        <w:t xml:space="preserve"> человек, количество умерших </w:t>
      </w:r>
      <w:r w:rsidR="00B06634" w:rsidRPr="001F2146">
        <w:rPr>
          <w:rFonts w:ascii="Times New Roman" w:hAnsi="Times New Roman"/>
          <w:bCs/>
          <w:sz w:val="28"/>
          <w:szCs w:val="28"/>
        </w:rPr>
        <w:t>–</w:t>
      </w:r>
      <w:r w:rsidRPr="001F2146">
        <w:rPr>
          <w:rFonts w:ascii="Times New Roman" w:hAnsi="Times New Roman"/>
          <w:bCs/>
          <w:sz w:val="28"/>
          <w:szCs w:val="28"/>
        </w:rPr>
        <w:t xml:space="preserve"> </w:t>
      </w:r>
      <w:r w:rsidR="000E4898" w:rsidRPr="001F2146">
        <w:rPr>
          <w:rFonts w:ascii="Times New Roman" w:hAnsi="Times New Roman"/>
          <w:bCs/>
          <w:sz w:val="28"/>
          <w:szCs w:val="28"/>
        </w:rPr>
        <w:t>7 194</w:t>
      </w:r>
      <w:r w:rsidRPr="001F2146">
        <w:rPr>
          <w:rFonts w:ascii="Times New Roman" w:hAnsi="Times New Roman"/>
          <w:bCs/>
          <w:sz w:val="28"/>
          <w:szCs w:val="28"/>
        </w:rPr>
        <w:t xml:space="preserve"> человека. </w:t>
      </w:r>
      <w:r w:rsidR="00657101" w:rsidRPr="001F2146">
        <w:rPr>
          <w:rFonts w:ascii="Times New Roman" w:hAnsi="Times New Roman"/>
          <w:sz w:val="28"/>
          <w:szCs w:val="28"/>
        </w:rPr>
        <w:t>Миграционный поток (сумма прибывших и выбывших) за 202</w:t>
      </w:r>
      <w:r w:rsidR="000D17DB" w:rsidRPr="001F2146">
        <w:rPr>
          <w:rFonts w:ascii="Times New Roman" w:hAnsi="Times New Roman"/>
          <w:sz w:val="28"/>
          <w:szCs w:val="28"/>
        </w:rPr>
        <w:t>4</w:t>
      </w:r>
      <w:r w:rsidR="00657101" w:rsidRPr="001F2146">
        <w:rPr>
          <w:rFonts w:ascii="Times New Roman" w:hAnsi="Times New Roman"/>
          <w:sz w:val="28"/>
          <w:szCs w:val="28"/>
        </w:rPr>
        <w:t xml:space="preserve">г. по сравнению с </w:t>
      </w:r>
      <w:r w:rsidR="00657101" w:rsidRPr="001F2146">
        <w:rPr>
          <w:rFonts w:ascii="Times New Roman" w:hAnsi="Times New Roman"/>
          <w:spacing w:val="-2"/>
          <w:sz w:val="28"/>
          <w:szCs w:val="28"/>
        </w:rPr>
        <w:t xml:space="preserve">  </w:t>
      </w:r>
      <w:r w:rsidR="00657101" w:rsidRPr="001F2146">
        <w:rPr>
          <w:rFonts w:ascii="Times New Roman" w:hAnsi="Times New Roman"/>
          <w:sz w:val="28"/>
          <w:szCs w:val="28"/>
        </w:rPr>
        <w:t>202</w:t>
      </w:r>
      <w:r w:rsidR="000D17DB" w:rsidRPr="001F2146">
        <w:rPr>
          <w:rFonts w:ascii="Times New Roman" w:hAnsi="Times New Roman"/>
          <w:sz w:val="28"/>
          <w:szCs w:val="28"/>
        </w:rPr>
        <w:t>3</w:t>
      </w:r>
      <w:r w:rsidR="00657101" w:rsidRPr="001F2146">
        <w:rPr>
          <w:rFonts w:ascii="Times New Roman" w:hAnsi="Times New Roman"/>
          <w:sz w:val="28"/>
          <w:szCs w:val="28"/>
        </w:rPr>
        <w:t xml:space="preserve">г. уменьшился на 10,5%. В город приехало </w:t>
      </w:r>
      <w:r w:rsidR="000E4898" w:rsidRPr="001F2146">
        <w:rPr>
          <w:rFonts w:ascii="Times New Roman" w:hAnsi="Times New Roman"/>
          <w:sz w:val="28"/>
          <w:szCs w:val="28"/>
        </w:rPr>
        <w:t>9 976</w:t>
      </w:r>
      <w:r w:rsidR="00657101" w:rsidRPr="001F2146">
        <w:rPr>
          <w:rFonts w:ascii="Times New Roman" w:hAnsi="Times New Roman"/>
          <w:sz w:val="28"/>
          <w:szCs w:val="28"/>
        </w:rPr>
        <w:t xml:space="preserve"> человека, выехало </w:t>
      </w:r>
      <w:r w:rsidR="000E4898" w:rsidRPr="001F2146">
        <w:rPr>
          <w:rFonts w:ascii="Times New Roman" w:hAnsi="Times New Roman"/>
          <w:sz w:val="28"/>
          <w:szCs w:val="28"/>
        </w:rPr>
        <w:t>–</w:t>
      </w:r>
      <w:r w:rsidR="00657101" w:rsidRPr="001F2146">
        <w:rPr>
          <w:rFonts w:ascii="Times New Roman" w:hAnsi="Times New Roman"/>
          <w:sz w:val="28"/>
          <w:szCs w:val="28"/>
        </w:rPr>
        <w:t xml:space="preserve"> </w:t>
      </w:r>
      <w:r w:rsidR="000E4898" w:rsidRPr="001F2146">
        <w:rPr>
          <w:rFonts w:ascii="Times New Roman" w:hAnsi="Times New Roman"/>
          <w:sz w:val="28"/>
          <w:szCs w:val="28"/>
        </w:rPr>
        <w:t>8 695</w:t>
      </w:r>
      <w:r w:rsidR="00657101" w:rsidRPr="001F2146">
        <w:rPr>
          <w:rFonts w:ascii="Times New Roman" w:hAnsi="Times New Roman"/>
          <w:sz w:val="28"/>
          <w:szCs w:val="28"/>
        </w:rPr>
        <w:t xml:space="preserve">. Миграционный прирост составил </w:t>
      </w:r>
      <w:r w:rsidR="000E4898" w:rsidRPr="001F2146">
        <w:rPr>
          <w:rFonts w:ascii="Times New Roman" w:hAnsi="Times New Roman"/>
          <w:sz w:val="28"/>
          <w:szCs w:val="28"/>
        </w:rPr>
        <w:t>370</w:t>
      </w:r>
      <w:r w:rsidR="00657101" w:rsidRPr="001F2146">
        <w:rPr>
          <w:rFonts w:ascii="Times New Roman" w:hAnsi="Times New Roman"/>
          <w:sz w:val="28"/>
          <w:szCs w:val="28"/>
        </w:rPr>
        <w:t xml:space="preserve"> человек, что на </w:t>
      </w:r>
      <w:r w:rsidR="00461D90" w:rsidRPr="001F2146">
        <w:rPr>
          <w:rFonts w:ascii="Times New Roman" w:hAnsi="Times New Roman"/>
          <w:sz w:val="28"/>
          <w:szCs w:val="28"/>
        </w:rPr>
        <w:t>40,6</w:t>
      </w:r>
      <w:r w:rsidR="00657101" w:rsidRPr="001F2146">
        <w:rPr>
          <w:rFonts w:ascii="Times New Roman" w:hAnsi="Times New Roman"/>
          <w:sz w:val="28"/>
          <w:szCs w:val="28"/>
        </w:rPr>
        <w:t>% больше аналогичного показателя за 202</w:t>
      </w:r>
      <w:r w:rsidR="00461D90" w:rsidRPr="001F2146">
        <w:rPr>
          <w:rFonts w:ascii="Times New Roman" w:hAnsi="Times New Roman"/>
          <w:sz w:val="28"/>
          <w:szCs w:val="28"/>
        </w:rPr>
        <w:t>3</w:t>
      </w:r>
      <w:r w:rsidR="00657101" w:rsidRPr="001F2146">
        <w:rPr>
          <w:rFonts w:ascii="Times New Roman" w:hAnsi="Times New Roman"/>
          <w:sz w:val="28"/>
          <w:szCs w:val="28"/>
        </w:rPr>
        <w:t xml:space="preserve">г. </w:t>
      </w:r>
    </w:p>
    <w:p w14:paraId="787D89B1" w14:textId="5F30E5CD" w:rsidR="00BF437E" w:rsidRPr="001F2146" w:rsidRDefault="00BF437E" w:rsidP="008011C5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146">
        <w:rPr>
          <w:rFonts w:ascii="Times New Roman" w:hAnsi="Times New Roman"/>
          <w:spacing w:val="-2"/>
          <w:sz w:val="28"/>
          <w:szCs w:val="28"/>
        </w:rPr>
        <w:t>В  202</w:t>
      </w:r>
      <w:r w:rsidR="000D17DB" w:rsidRPr="001F2146">
        <w:rPr>
          <w:rFonts w:ascii="Times New Roman" w:hAnsi="Times New Roman"/>
          <w:spacing w:val="-2"/>
          <w:sz w:val="28"/>
          <w:szCs w:val="28"/>
        </w:rPr>
        <w:t>4</w:t>
      </w:r>
      <w:proofErr w:type="gramEnd"/>
      <w:r w:rsidRPr="001F2146">
        <w:rPr>
          <w:rFonts w:ascii="Times New Roman" w:hAnsi="Times New Roman"/>
          <w:spacing w:val="-2"/>
          <w:sz w:val="28"/>
          <w:szCs w:val="28"/>
        </w:rPr>
        <w:t xml:space="preserve"> году в Центр занятости за содействием в поиске подходящей работы</w:t>
      </w:r>
      <w:r w:rsidRPr="001F2146">
        <w:rPr>
          <w:rFonts w:ascii="Times New Roman" w:hAnsi="Times New Roman"/>
          <w:sz w:val="28"/>
          <w:szCs w:val="28"/>
        </w:rPr>
        <w:t xml:space="preserve"> </w:t>
      </w:r>
      <w:r w:rsidRPr="001F2146">
        <w:rPr>
          <w:rFonts w:ascii="Times New Roman" w:hAnsi="Times New Roman"/>
          <w:bCs/>
          <w:sz w:val="28"/>
          <w:szCs w:val="28"/>
        </w:rPr>
        <w:t>обратились 7,1  тыс. граждан</w:t>
      </w:r>
      <w:r w:rsidRPr="001F2146">
        <w:rPr>
          <w:rFonts w:ascii="Times New Roman" w:hAnsi="Times New Roman"/>
          <w:sz w:val="28"/>
          <w:szCs w:val="28"/>
        </w:rPr>
        <w:t>.</w:t>
      </w:r>
    </w:p>
    <w:p w14:paraId="5178BDE2" w14:textId="6739F962" w:rsidR="00BF437E" w:rsidRPr="001F2146" w:rsidRDefault="00BF437E" w:rsidP="008011C5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 xml:space="preserve">На конец </w:t>
      </w:r>
      <w:proofErr w:type="gramStart"/>
      <w:r w:rsidRPr="001F2146">
        <w:rPr>
          <w:rFonts w:ascii="Times New Roman" w:hAnsi="Times New Roman"/>
          <w:sz w:val="28"/>
          <w:szCs w:val="28"/>
        </w:rPr>
        <w:t>декабря  на</w:t>
      </w:r>
      <w:proofErr w:type="gramEnd"/>
      <w:r w:rsidRPr="001F2146">
        <w:rPr>
          <w:rFonts w:ascii="Times New Roman" w:hAnsi="Times New Roman"/>
          <w:sz w:val="28"/>
          <w:szCs w:val="28"/>
        </w:rPr>
        <w:t xml:space="preserve"> учете в Центре занятости состояли 1</w:t>
      </w:r>
      <w:r w:rsidR="00461D90" w:rsidRPr="001F2146">
        <w:rPr>
          <w:rFonts w:ascii="Times New Roman" w:hAnsi="Times New Roman"/>
          <w:sz w:val="28"/>
          <w:szCs w:val="28"/>
        </w:rPr>
        <w:t xml:space="preserve"> 135</w:t>
      </w:r>
      <w:r w:rsidRPr="001F2146">
        <w:rPr>
          <w:rFonts w:ascii="Times New Roman" w:hAnsi="Times New Roman"/>
          <w:sz w:val="28"/>
          <w:szCs w:val="28"/>
        </w:rPr>
        <w:t xml:space="preserve"> человек</w:t>
      </w:r>
      <w:r w:rsidR="00461D90" w:rsidRPr="001F2146">
        <w:rPr>
          <w:rFonts w:ascii="Times New Roman" w:hAnsi="Times New Roman"/>
          <w:sz w:val="28"/>
          <w:szCs w:val="28"/>
        </w:rPr>
        <w:t>,</w:t>
      </w:r>
      <w:r w:rsidRPr="001F2146">
        <w:rPr>
          <w:rFonts w:ascii="Times New Roman" w:hAnsi="Times New Roman"/>
          <w:sz w:val="28"/>
          <w:szCs w:val="28"/>
        </w:rPr>
        <w:t xml:space="preserve"> не занятых трудовой деятельностью, статус безработного имели 1</w:t>
      </w:r>
      <w:r w:rsidR="00461D90" w:rsidRPr="001F2146">
        <w:rPr>
          <w:rFonts w:ascii="Times New Roman" w:hAnsi="Times New Roman"/>
          <w:sz w:val="28"/>
          <w:szCs w:val="28"/>
        </w:rPr>
        <w:t xml:space="preserve"> 004 </w:t>
      </w:r>
      <w:r w:rsidRPr="001F2146">
        <w:rPr>
          <w:rFonts w:ascii="Times New Roman" w:hAnsi="Times New Roman"/>
          <w:sz w:val="28"/>
          <w:szCs w:val="28"/>
        </w:rPr>
        <w:t>человек.</w:t>
      </w:r>
      <w:r w:rsidRPr="001F214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F2146">
        <w:rPr>
          <w:rFonts w:ascii="Times New Roman" w:hAnsi="Times New Roman"/>
          <w:sz w:val="28"/>
          <w:szCs w:val="28"/>
        </w:rPr>
        <w:t xml:space="preserve">На 01.01.2024г. 954 организации испытывали потребность в работниках. На </w:t>
      </w:r>
      <w:r w:rsidRPr="001F2146">
        <w:rPr>
          <w:rFonts w:ascii="Times New Roman" w:hAnsi="Times New Roman"/>
          <w:bCs/>
          <w:sz w:val="28"/>
          <w:szCs w:val="28"/>
        </w:rPr>
        <w:t>конец декабря</w:t>
      </w:r>
      <w:r w:rsidRPr="001F2146">
        <w:rPr>
          <w:rFonts w:ascii="Times New Roman" w:hAnsi="Times New Roman"/>
          <w:sz w:val="28"/>
          <w:szCs w:val="28"/>
        </w:rPr>
        <w:t xml:space="preserve"> Центр занятости располагал </w:t>
      </w:r>
      <w:r w:rsidR="00891B88">
        <w:rPr>
          <w:rFonts w:ascii="Times New Roman" w:hAnsi="Times New Roman"/>
          <w:sz w:val="28"/>
          <w:szCs w:val="28"/>
        </w:rPr>
        <w:t xml:space="preserve">6 </w:t>
      </w:r>
      <w:proofErr w:type="gramStart"/>
      <w:r w:rsidR="00891B88">
        <w:rPr>
          <w:rFonts w:ascii="Times New Roman" w:hAnsi="Times New Roman"/>
          <w:sz w:val="28"/>
          <w:szCs w:val="28"/>
        </w:rPr>
        <w:t xml:space="preserve">962 </w:t>
      </w:r>
      <w:r w:rsidRPr="001F2146">
        <w:rPr>
          <w:rFonts w:ascii="Times New Roman" w:hAnsi="Times New Roman"/>
          <w:sz w:val="28"/>
          <w:szCs w:val="28"/>
        </w:rPr>
        <w:t xml:space="preserve"> вакансий</w:t>
      </w:r>
      <w:proofErr w:type="gramEnd"/>
      <w:r w:rsidRPr="001F2146">
        <w:rPr>
          <w:rFonts w:ascii="Times New Roman" w:hAnsi="Times New Roman"/>
          <w:sz w:val="28"/>
          <w:szCs w:val="28"/>
        </w:rPr>
        <w:t>.</w:t>
      </w:r>
    </w:p>
    <w:p w14:paraId="0BE532DE" w14:textId="70EC1FD8" w:rsidR="00BF437E" w:rsidRPr="001F2146" w:rsidRDefault="00BF437E" w:rsidP="008011C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Номинальная начисленная среднемесячная заработная плата работников организаций города (без субъектов малого предпринимательства) в 202</w:t>
      </w:r>
      <w:r w:rsidR="00461D90" w:rsidRPr="001F2146">
        <w:rPr>
          <w:rFonts w:ascii="Times New Roman" w:hAnsi="Times New Roman"/>
          <w:sz w:val="28"/>
          <w:szCs w:val="28"/>
        </w:rPr>
        <w:t>4</w:t>
      </w:r>
      <w:r w:rsidRPr="001F2146">
        <w:rPr>
          <w:rFonts w:ascii="Times New Roman" w:hAnsi="Times New Roman"/>
          <w:sz w:val="28"/>
          <w:szCs w:val="28"/>
        </w:rPr>
        <w:t xml:space="preserve">г. составила </w:t>
      </w:r>
      <w:r w:rsidR="001F2146" w:rsidRPr="001F2146">
        <w:rPr>
          <w:rFonts w:ascii="Times New Roman" w:hAnsi="Times New Roman"/>
          <w:sz w:val="28"/>
          <w:szCs w:val="28"/>
        </w:rPr>
        <w:t>86 189</w:t>
      </w:r>
      <w:r w:rsidRPr="001F2146">
        <w:rPr>
          <w:rFonts w:ascii="Times New Roman" w:hAnsi="Times New Roman"/>
          <w:sz w:val="28"/>
          <w:szCs w:val="28"/>
        </w:rPr>
        <w:t xml:space="preserve"> рубля и возросла по сравнению с 202</w:t>
      </w:r>
      <w:r w:rsidR="001F2146" w:rsidRPr="001F2146">
        <w:rPr>
          <w:rFonts w:ascii="Times New Roman" w:hAnsi="Times New Roman"/>
          <w:sz w:val="28"/>
          <w:szCs w:val="28"/>
        </w:rPr>
        <w:t>3</w:t>
      </w:r>
      <w:r w:rsidRPr="001F2146">
        <w:rPr>
          <w:rFonts w:ascii="Times New Roman" w:hAnsi="Times New Roman"/>
          <w:sz w:val="28"/>
          <w:szCs w:val="28"/>
        </w:rPr>
        <w:t>г. на 14,7%.</w:t>
      </w:r>
    </w:p>
    <w:p w14:paraId="7ABE04BB" w14:textId="46D5134F" w:rsidR="00BF437E" w:rsidRPr="001F2146" w:rsidRDefault="00BF437E" w:rsidP="008011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Величина прожиточного минимума в расчете на душу населения, установленная с 1 января 202</w:t>
      </w:r>
      <w:r w:rsidR="001F2146" w:rsidRPr="001F2146">
        <w:rPr>
          <w:rFonts w:ascii="Times New Roman" w:hAnsi="Times New Roman"/>
          <w:sz w:val="28"/>
          <w:szCs w:val="28"/>
        </w:rPr>
        <w:t>5</w:t>
      </w:r>
      <w:r w:rsidRPr="001F2146">
        <w:rPr>
          <w:rFonts w:ascii="Times New Roman" w:hAnsi="Times New Roman"/>
          <w:sz w:val="28"/>
          <w:szCs w:val="28"/>
        </w:rPr>
        <w:t>г., составит 1</w:t>
      </w:r>
      <w:r w:rsidR="001F2146" w:rsidRPr="001F2146">
        <w:rPr>
          <w:rFonts w:ascii="Times New Roman" w:hAnsi="Times New Roman"/>
          <w:sz w:val="28"/>
          <w:szCs w:val="28"/>
        </w:rPr>
        <w:t>6 137</w:t>
      </w:r>
      <w:r w:rsidRPr="001F2146">
        <w:rPr>
          <w:rFonts w:ascii="Times New Roman" w:hAnsi="Times New Roman"/>
          <w:sz w:val="28"/>
          <w:szCs w:val="28"/>
        </w:rPr>
        <w:t xml:space="preserve"> рубля и увеличится за год на 7,5%. </w:t>
      </w:r>
    </w:p>
    <w:p w14:paraId="6D0A36C9" w14:textId="77777777" w:rsidR="002F3A87" w:rsidRPr="001F2146" w:rsidRDefault="002F3A87" w:rsidP="008011C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Промышленный сектор Новокузнецка является одной из ведущих отраслей экономики города. В нём ежегодно сосредоточено 50-60% оборота организаций, 50-60% инвестиций в основной капитал, 30-40% среднесписочной численности работников организаций.</w:t>
      </w:r>
    </w:p>
    <w:p w14:paraId="6D0A36CA" w14:textId="77777777" w:rsidR="002F3A87" w:rsidRPr="001F2146" w:rsidRDefault="002F3A87" w:rsidP="008011C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>Основой промышленного потенциала города Новокузнецка являются металлургическое производство, добыча полезных ископаемых. На долю этих видов деятельности ежегодно приходится 70-80% объема отгруженных товаров и услуг.</w:t>
      </w:r>
    </w:p>
    <w:p w14:paraId="2BFF9A96" w14:textId="36AF5CB2" w:rsidR="00A33DFC" w:rsidRPr="005B49BE" w:rsidRDefault="00CB526B" w:rsidP="005B49BE">
      <w:pPr>
        <w:widowControl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2146">
        <w:rPr>
          <w:rFonts w:ascii="Times New Roman" w:hAnsi="Times New Roman"/>
          <w:sz w:val="28"/>
          <w:szCs w:val="28"/>
        </w:rPr>
        <w:t xml:space="preserve">Основной объём отгруженной продукции приходится на долю организаций без субъектов малого предпринимательства и организаций с численностью до 15 человек.          По организациям вида деятельности «Добыча полезных ископаемых» она составляет   </w:t>
      </w:r>
      <w:r w:rsidR="001F2146" w:rsidRPr="001F2146">
        <w:rPr>
          <w:rFonts w:ascii="Times New Roman" w:hAnsi="Times New Roman"/>
          <w:sz w:val="28"/>
          <w:szCs w:val="28"/>
        </w:rPr>
        <w:t>115</w:t>
      </w:r>
      <w:r w:rsidRPr="001F2146">
        <w:rPr>
          <w:rFonts w:ascii="Times New Roman" w:hAnsi="Times New Roman"/>
          <w:sz w:val="28"/>
          <w:szCs w:val="28"/>
        </w:rPr>
        <w:t>,</w:t>
      </w:r>
      <w:r w:rsidR="001F2146" w:rsidRPr="001F2146">
        <w:rPr>
          <w:rFonts w:ascii="Times New Roman" w:hAnsi="Times New Roman"/>
          <w:sz w:val="28"/>
          <w:szCs w:val="28"/>
        </w:rPr>
        <w:t>1</w:t>
      </w:r>
      <w:r w:rsidRPr="001F2146">
        <w:rPr>
          <w:rFonts w:ascii="Times New Roman" w:hAnsi="Times New Roman"/>
          <w:sz w:val="28"/>
          <w:szCs w:val="28"/>
        </w:rPr>
        <w:t xml:space="preserve">%, «Обрабатывающие производства» – </w:t>
      </w:r>
      <w:r w:rsidR="001F2146" w:rsidRPr="001F2146">
        <w:rPr>
          <w:rFonts w:ascii="Times New Roman" w:hAnsi="Times New Roman"/>
          <w:sz w:val="28"/>
          <w:szCs w:val="28"/>
        </w:rPr>
        <w:t>121</w:t>
      </w:r>
      <w:r w:rsidRPr="001F2146">
        <w:rPr>
          <w:rFonts w:ascii="Times New Roman" w:hAnsi="Times New Roman"/>
          <w:sz w:val="28"/>
          <w:szCs w:val="28"/>
        </w:rPr>
        <w:t xml:space="preserve">,7%, «Обеспечение электрической энергией, газом и паром; кондиционирование воздуха» – </w:t>
      </w:r>
      <w:r w:rsidR="001F2146" w:rsidRPr="001F2146">
        <w:rPr>
          <w:rFonts w:ascii="Times New Roman" w:hAnsi="Times New Roman"/>
          <w:sz w:val="28"/>
          <w:szCs w:val="28"/>
        </w:rPr>
        <w:t>115</w:t>
      </w:r>
      <w:r w:rsidRPr="001F2146">
        <w:rPr>
          <w:rFonts w:ascii="Times New Roman" w:hAnsi="Times New Roman"/>
          <w:sz w:val="28"/>
          <w:szCs w:val="28"/>
        </w:rPr>
        <w:t>,</w:t>
      </w:r>
      <w:r w:rsidR="001F2146" w:rsidRPr="001F2146">
        <w:rPr>
          <w:rFonts w:ascii="Times New Roman" w:hAnsi="Times New Roman"/>
          <w:sz w:val="28"/>
          <w:szCs w:val="28"/>
        </w:rPr>
        <w:t>1</w:t>
      </w:r>
      <w:r w:rsidRPr="001F2146">
        <w:rPr>
          <w:rFonts w:ascii="Times New Roman" w:hAnsi="Times New Roman"/>
          <w:sz w:val="28"/>
          <w:szCs w:val="28"/>
        </w:rPr>
        <w:t xml:space="preserve">%, «Водоснабжение, водоотведение, организация сбора и утилизации отходов, деятельность по ликвидации загрязнений» – </w:t>
      </w:r>
      <w:r w:rsidR="001F2146" w:rsidRPr="001F2146">
        <w:rPr>
          <w:rFonts w:ascii="Times New Roman" w:hAnsi="Times New Roman"/>
          <w:sz w:val="28"/>
          <w:szCs w:val="28"/>
        </w:rPr>
        <w:t>123</w:t>
      </w:r>
      <w:r w:rsidRPr="001F2146">
        <w:rPr>
          <w:rFonts w:ascii="Times New Roman" w:hAnsi="Times New Roman"/>
          <w:sz w:val="28"/>
          <w:szCs w:val="28"/>
        </w:rPr>
        <w:t>,</w:t>
      </w:r>
      <w:r w:rsidR="001F2146" w:rsidRPr="001F2146">
        <w:rPr>
          <w:rFonts w:ascii="Times New Roman" w:hAnsi="Times New Roman"/>
          <w:sz w:val="28"/>
          <w:szCs w:val="28"/>
        </w:rPr>
        <w:t>4</w:t>
      </w:r>
      <w:r w:rsidRPr="001F2146">
        <w:rPr>
          <w:rFonts w:ascii="Times New Roman" w:hAnsi="Times New Roman"/>
          <w:sz w:val="28"/>
          <w:szCs w:val="28"/>
        </w:rPr>
        <w:t>%.</w:t>
      </w:r>
    </w:p>
    <w:p w14:paraId="13944600" w14:textId="32C7D126" w:rsidR="00512B43" w:rsidRPr="00512B43" w:rsidRDefault="00512B43" w:rsidP="00512B43">
      <w:pPr>
        <w:ind w:firstLine="851"/>
        <w:jc w:val="both"/>
        <w:rPr>
          <w:rFonts w:ascii="Times New Roman" w:hAnsi="Times New Roman"/>
          <w:color w:val="000000"/>
          <w:sz w:val="28"/>
          <w:szCs w:val="20"/>
        </w:rPr>
      </w:pPr>
      <w:r w:rsidRPr="00512B43">
        <w:rPr>
          <w:rFonts w:ascii="Times New Roman" w:hAnsi="Times New Roman"/>
          <w:color w:val="000000"/>
          <w:spacing w:val="-4"/>
          <w:sz w:val="28"/>
          <w:szCs w:val="20"/>
        </w:rPr>
        <w:t xml:space="preserve">В структуре расходов городского бюджета за 2024г. на поддержание </w:t>
      </w:r>
      <w:r w:rsidRPr="00512B43">
        <w:rPr>
          <w:rFonts w:ascii="Times New Roman" w:hAnsi="Times New Roman"/>
          <w:color w:val="000000"/>
          <w:sz w:val="28"/>
          <w:szCs w:val="20"/>
        </w:rPr>
        <w:t>на образование было направлено 14 009,4 млн. рублей</w:t>
      </w:r>
    </w:p>
    <w:p w14:paraId="61EAFE92" w14:textId="4837572A" w:rsidR="00CB526B" w:rsidRPr="00E75F89" w:rsidRDefault="00CB526B" w:rsidP="008011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75F89">
        <w:rPr>
          <w:rFonts w:ascii="Times New Roman" w:hAnsi="Times New Roman"/>
          <w:sz w:val="28"/>
          <w:szCs w:val="28"/>
        </w:rPr>
        <w:t>Организациями всех форм собственности и населением в 202</w:t>
      </w:r>
      <w:r w:rsidR="00327872" w:rsidRPr="00E75F89">
        <w:rPr>
          <w:rFonts w:ascii="Times New Roman" w:hAnsi="Times New Roman"/>
          <w:sz w:val="28"/>
          <w:szCs w:val="28"/>
        </w:rPr>
        <w:t>4</w:t>
      </w:r>
      <w:r w:rsidRPr="00E75F89">
        <w:rPr>
          <w:rFonts w:ascii="Times New Roman" w:hAnsi="Times New Roman"/>
          <w:sz w:val="28"/>
          <w:szCs w:val="28"/>
        </w:rPr>
        <w:t xml:space="preserve">г. построено 1128 квартир, общей площадью </w:t>
      </w:r>
      <w:bookmarkStart w:id="0" w:name="_Hlk210311191"/>
      <w:r w:rsidR="00327872" w:rsidRPr="00E75F89">
        <w:rPr>
          <w:rFonts w:ascii="Times New Roman" w:hAnsi="Times New Roman"/>
          <w:sz w:val="28"/>
          <w:szCs w:val="28"/>
        </w:rPr>
        <w:t>63</w:t>
      </w:r>
      <w:r w:rsidRPr="00E75F89">
        <w:rPr>
          <w:rFonts w:ascii="Times New Roman" w:hAnsi="Times New Roman"/>
          <w:sz w:val="28"/>
          <w:szCs w:val="28"/>
        </w:rPr>
        <w:t>,</w:t>
      </w:r>
      <w:r w:rsidR="00327872" w:rsidRPr="00E75F89">
        <w:rPr>
          <w:rFonts w:ascii="Times New Roman" w:hAnsi="Times New Roman"/>
          <w:sz w:val="28"/>
          <w:szCs w:val="28"/>
        </w:rPr>
        <w:t>7</w:t>
      </w:r>
      <w:r w:rsidRPr="00E75F89">
        <w:rPr>
          <w:rFonts w:ascii="Times New Roman" w:hAnsi="Times New Roman"/>
          <w:sz w:val="28"/>
          <w:szCs w:val="28"/>
        </w:rPr>
        <w:t xml:space="preserve"> тыс. м2</w:t>
      </w:r>
      <w:bookmarkEnd w:id="0"/>
      <w:r w:rsidRPr="00E75F89">
        <w:rPr>
          <w:rFonts w:ascii="Times New Roman" w:hAnsi="Times New Roman"/>
          <w:sz w:val="28"/>
          <w:szCs w:val="28"/>
        </w:rPr>
        <w:t>.</w:t>
      </w:r>
    </w:p>
    <w:p w14:paraId="41E6A976" w14:textId="77777777" w:rsidR="005B49BE" w:rsidRDefault="002F3A87" w:rsidP="005B49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5F89">
        <w:rPr>
          <w:rFonts w:ascii="Times New Roman" w:hAnsi="Times New Roman"/>
          <w:sz w:val="28"/>
          <w:szCs w:val="28"/>
        </w:rPr>
        <w:t xml:space="preserve">Город Новокузнецк располагает значительной базой учреждений образования, спорта, культуры, искусства и кино. </w:t>
      </w:r>
    </w:p>
    <w:p w14:paraId="6D0A36D1" w14:textId="127F8A3B" w:rsidR="00DC7F77" w:rsidRPr="004E52EF" w:rsidRDefault="00DC7F77" w:rsidP="005B49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E52EF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Цели и задачи системы </w:t>
      </w:r>
      <w:proofErr w:type="gramStart"/>
      <w:r w:rsidRPr="004E52EF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AA19CC" w:rsidRPr="004E52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62DF" w:rsidRPr="004E52EF">
        <w:rPr>
          <w:rFonts w:ascii="Times New Roman" w:hAnsi="Times New Roman"/>
          <w:b/>
          <w:bCs/>
          <w:sz w:val="28"/>
          <w:szCs w:val="28"/>
        </w:rPr>
        <w:t>Новокузнецкого</w:t>
      </w:r>
      <w:proofErr w:type="gramEnd"/>
      <w:r w:rsidR="00C762DF" w:rsidRPr="004E52EF">
        <w:rPr>
          <w:rFonts w:ascii="Times New Roman" w:hAnsi="Times New Roman"/>
          <w:b/>
          <w:bCs/>
          <w:sz w:val="28"/>
          <w:szCs w:val="28"/>
        </w:rPr>
        <w:t xml:space="preserve"> городского округа</w:t>
      </w:r>
    </w:p>
    <w:p w14:paraId="6D0A36D2" w14:textId="327578E0" w:rsidR="00376B35" w:rsidRPr="000D17DB" w:rsidRDefault="00376B35" w:rsidP="00376B35">
      <w:pPr>
        <w:pStyle w:val="af1"/>
        <w:spacing w:after="0" w:line="240" w:lineRule="auto"/>
        <w:ind w:left="0"/>
        <w:rPr>
          <w:rFonts w:ascii="Times New Roman" w:hAnsi="Times New Roman"/>
          <w:color w:val="0070C0"/>
          <w:sz w:val="28"/>
          <w:szCs w:val="28"/>
        </w:rPr>
      </w:pPr>
    </w:p>
    <w:p w14:paraId="6D0A36D3" w14:textId="77777777" w:rsidR="00DC7F77" w:rsidRPr="00983E6B" w:rsidRDefault="00DC7F77" w:rsidP="006E034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83E6B">
        <w:rPr>
          <w:rFonts w:ascii="Times New Roman" w:hAnsi="Times New Roman"/>
          <w:iCs/>
          <w:sz w:val="28"/>
          <w:szCs w:val="28"/>
        </w:rPr>
        <w:t>Система образования</w:t>
      </w:r>
      <w:r w:rsidR="009D5328" w:rsidRPr="00983E6B">
        <w:rPr>
          <w:rFonts w:ascii="Times New Roman" w:hAnsi="Times New Roman"/>
          <w:iCs/>
          <w:sz w:val="28"/>
          <w:szCs w:val="28"/>
        </w:rPr>
        <w:t xml:space="preserve"> Новокузнецкого городского</w:t>
      </w:r>
      <w:r w:rsidR="00765A66" w:rsidRPr="00983E6B">
        <w:rPr>
          <w:rFonts w:ascii="Times New Roman" w:hAnsi="Times New Roman"/>
          <w:iCs/>
          <w:sz w:val="28"/>
          <w:szCs w:val="28"/>
        </w:rPr>
        <w:t xml:space="preserve"> </w:t>
      </w:r>
      <w:r w:rsidR="009D5328" w:rsidRPr="00983E6B">
        <w:rPr>
          <w:rFonts w:ascii="Times New Roman" w:hAnsi="Times New Roman"/>
          <w:iCs/>
          <w:sz w:val="28"/>
          <w:szCs w:val="28"/>
        </w:rPr>
        <w:t>округа</w:t>
      </w:r>
      <w:r w:rsidRPr="00983E6B">
        <w:rPr>
          <w:rFonts w:ascii="Times New Roman" w:hAnsi="Times New Roman"/>
          <w:iCs/>
          <w:sz w:val="28"/>
          <w:szCs w:val="28"/>
        </w:rPr>
        <w:t xml:space="preserve"> направлена на достижение стратегических целей государственной политики в сфере образования, определенной </w:t>
      </w:r>
      <w:r w:rsidR="00765A66" w:rsidRPr="00983E6B"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21 июля 2020 года № 474 «О национальных целях и стратегических задачах развития Российской Федерации на период до 2030 года» </w:t>
      </w:r>
      <w:r w:rsidRPr="00983E6B">
        <w:rPr>
          <w:rFonts w:ascii="Times New Roman" w:hAnsi="Times New Roman"/>
          <w:iCs/>
          <w:sz w:val="28"/>
          <w:szCs w:val="28"/>
        </w:rPr>
        <w:t>и решение приоритетных задач, определенных региональными</w:t>
      </w:r>
      <w:r w:rsidR="00765A66" w:rsidRPr="00983E6B">
        <w:rPr>
          <w:rFonts w:ascii="Times New Roman" w:hAnsi="Times New Roman"/>
          <w:iCs/>
          <w:sz w:val="28"/>
          <w:szCs w:val="28"/>
        </w:rPr>
        <w:t xml:space="preserve"> </w:t>
      </w:r>
      <w:r w:rsidR="006E0344" w:rsidRPr="00983E6B">
        <w:rPr>
          <w:rFonts w:ascii="Times New Roman" w:hAnsi="Times New Roman"/>
          <w:iCs/>
          <w:sz w:val="28"/>
          <w:szCs w:val="28"/>
        </w:rPr>
        <w:t xml:space="preserve">и </w:t>
      </w:r>
      <w:r w:rsidR="009D5328" w:rsidRPr="00983E6B">
        <w:rPr>
          <w:rFonts w:ascii="Times New Roman" w:hAnsi="Times New Roman"/>
          <w:iCs/>
          <w:sz w:val="28"/>
          <w:szCs w:val="28"/>
        </w:rPr>
        <w:t>муниципальными</w:t>
      </w:r>
      <w:r w:rsidR="00F80C2B" w:rsidRPr="00983E6B">
        <w:rPr>
          <w:rFonts w:ascii="Times New Roman" w:hAnsi="Times New Roman"/>
          <w:iCs/>
          <w:sz w:val="28"/>
          <w:szCs w:val="28"/>
        </w:rPr>
        <w:t xml:space="preserve"> </w:t>
      </w:r>
      <w:r w:rsidR="006E0344" w:rsidRPr="00983E6B">
        <w:rPr>
          <w:rFonts w:ascii="Times New Roman" w:hAnsi="Times New Roman"/>
          <w:iCs/>
          <w:sz w:val="28"/>
          <w:szCs w:val="28"/>
        </w:rPr>
        <w:t>правовыми актами</w:t>
      </w:r>
      <w:r w:rsidR="009D5328" w:rsidRPr="00983E6B">
        <w:rPr>
          <w:rFonts w:ascii="Times New Roman" w:hAnsi="Times New Roman"/>
          <w:iCs/>
          <w:sz w:val="28"/>
          <w:szCs w:val="28"/>
        </w:rPr>
        <w:t>.</w:t>
      </w:r>
    </w:p>
    <w:p w14:paraId="6D0A36D4" w14:textId="73C2A262" w:rsidR="00DC7F77" w:rsidRPr="00983E6B" w:rsidRDefault="00DC7F77" w:rsidP="00AA19C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83E6B">
        <w:rPr>
          <w:rFonts w:ascii="Times New Roman" w:hAnsi="Times New Roman"/>
          <w:sz w:val="28"/>
          <w:szCs w:val="28"/>
        </w:rPr>
        <w:t>В 20</w:t>
      </w:r>
      <w:r w:rsidR="006E0344" w:rsidRPr="00983E6B">
        <w:rPr>
          <w:rFonts w:ascii="Times New Roman" w:hAnsi="Times New Roman"/>
          <w:sz w:val="28"/>
          <w:szCs w:val="28"/>
        </w:rPr>
        <w:t>2</w:t>
      </w:r>
      <w:r w:rsidR="00983E6B" w:rsidRPr="00983E6B">
        <w:rPr>
          <w:rFonts w:ascii="Times New Roman" w:hAnsi="Times New Roman"/>
          <w:sz w:val="28"/>
          <w:szCs w:val="28"/>
        </w:rPr>
        <w:t>4</w:t>
      </w:r>
      <w:r w:rsidRPr="00983E6B">
        <w:rPr>
          <w:rFonts w:ascii="Times New Roman" w:hAnsi="Times New Roman"/>
          <w:sz w:val="28"/>
          <w:szCs w:val="28"/>
        </w:rPr>
        <w:t xml:space="preserve"> году</w:t>
      </w:r>
      <w:r w:rsidR="00F80C2B" w:rsidRPr="00983E6B">
        <w:rPr>
          <w:rFonts w:ascii="Times New Roman" w:hAnsi="Times New Roman"/>
          <w:sz w:val="28"/>
          <w:szCs w:val="28"/>
        </w:rPr>
        <w:t xml:space="preserve"> </w:t>
      </w:r>
      <w:r w:rsidRPr="00983E6B">
        <w:rPr>
          <w:rFonts w:ascii="Times New Roman" w:hAnsi="Times New Roman"/>
          <w:sz w:val="28"/>
          <w:szCs w:val="28"/>
        </w:rPr>
        <w:t xml:space="preserve">деятельность </w:t>
      </w:r>
      <w:r w:rsidR="00D94BC3" w:rsidRPr="00983E6B">
        <w:rPr>
          <w:rFonts w:ascii="Times New Roman" w:hAnsi="Times New Roman"/>
          <w:sz w:val="28"/>
          <w:szCs w:val="28"/>
        </w:rPr>
        <w:t>К</w:t>
      </w:r>
      <w:r w:rsidR="00AA19CC" w:rsidRPr="00983E6B">
        <w:rPr>
          <w:rFonts w:ascii="Times New Roman" w:hAnsi="Times New Roman"/>
          <w:sz w:val="28"/>
          <w:szCs w:val="28"/>
        </w:rPr>
        <w:t xml:space="preserve">омитета образования и науки </w:t>
      </w:r>
      <w:r w:rsidR="00D94BC3" w:rsidRPr="00983E6B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AA19CC" w:rsidRPr="00983E6B">
        <w:rPr>
          <w:rFonts w:ascii="Times New Roman" w:hAnsi="Times New Roman"/>
          <w:sz w:val="28"/>
          <w:szCs w:val="28"/>
        </w:rPr>
        <w:t>и</w:t>
      </w:r>
      <w:r w:rsidRPr="00983E6B">
        <w:rPr>
          <w:rFonts w:ascii="Times New Roman" w:hAnsi="Times New Roman"/>
          <w:sz w:val="28"/>
          <w:szCs w:val="28"/>
        </w:rPr>
        <w:t xml:space="preserve"> образовательных </w:t>
      </w:r>
      <w:r w:rsidR="009D5328" w:rsidRPr="00983E6B">
        <w:rPr>
          <w:rFonts w:ascii="Times New Roman" w:hAnsi="Times New Roman"/>
          <w:sz w:val="28"/>
          <w:szCs w:val="28"/>
        </w:rPr>
        <w:t xml:space="preserve">организаций города </w:t>
      </w:r>
      <w:r w:rsidRPr="00983E6B">
        <w:rPr>
          <w:rFonts w:ascii="Times New Roman" w:hAnsi="Times New Roman"/>
          <w:sz w:val="28"/>
          <w:szCs w:val="28"/>
        </w:rPr>
        <w:t xml:space="preserve"> была нацелена на реализацию ключевых направлений развития системы образования: обновление содержания воспитания и обучения, создание необходимой современной образовательной среды, расширение доступности образовательных возможностей для граждан, развитие социальной активности обучающихся, переподготовк</w:t>
      </w:r>
      <w:r w:rsidR="006D6A27" w:rsidRPr="00983E6B">
        <w:rPr>
          <w:rFonts w:ascii="Times New Roman" w:hAnsi="Times New Roman"/>
          <w:sz w:val="28"/>
          <w:szCs w:val="28"/>
        </w:rPr>
        <w:t>у</w:t>
      </w:r>
      <w:r w:rsidRPr="00983E6B">
        <w:rPr>
          <w:rFonts w:ascii="Times New Roman" w:hAnsi="Times New Roman"/>
          <w:sz w:val="28"/>
          <w:szCs w:val="28"/>
        </w:rPr>
        <w:t xml:space="preserve"> и повышение квалификации педагогических</w:t>
      </w:r>
      <w:r w:rsidR="00AA19CC" w:rsidRPr="00983E6B">
        <w:rPr>
          <w:rFonts w:ascii="Times New Roman" w:hAnsi="Times New Roman"/>
          <w:sz w:val="28"/>
          <w:szCs w:val="28"/>
        </w:rPr>
        <w:t xml:space="preserve"> </w:t>
      </w:r>
      <w:r w:rsidRPr="00983E6B">
        <w:rPr>
          <w:rFonts w:ascii="Times New Roman" w:hAnsi="Times New Roman"/>
          <w:sz w:val="28"/>
          <w:szCs w:val="28"/>
        </w:rPr>
        <w:t>кадров для работы в системе</w:t>
      </w:r>
      <w:r w:rsidR="00C56B99" w:rsidRPr="00983E6B">
        <w:rPr>
          <w:rFonts w:ascii="Times New Roman" w:hAnsi="Times New Roman"/>
          <w:sz w:val="28"/>
          <w:szCs w:val="28"/>
        </w:rPr>
        <w:t xml:space="preserve"> образования</w:t>
      </w:r>
      <w:r w:rsidRPr="00983E6B">
        <w:rPr>
          <w:rFonts w:ascii="Times New Roman" w:hAnsi="Times New Roman"/>
          <w:sz w:val="28"/>
          <w:szCs w:val="28"/>
        </w:rPr>
        <w:t xml:space="preserve">, а также создание наиболее эффективных механизмов управления </w:t>
      </w:r>
      <w:r w:rsidR="009D5328" w:rsidRPr="00983E6B">
        <w:rPr>
          <w:rFonts w:ascii="Times New Roman" w:hAnsi="Times New Roman"/>
          <w:sz w:val="28"/>
          <w:szCs w:val="28"/>
        </w:rPr>
        <w:t>образованием</w:t>
      </w:r>
      <w:r w:rsidRPr="00983E6B">
        <w:rPr>
          <w:rFonts w:ascii="Times New Roman" w:hAnsi="Times New Roman"/>
          <w:sz w:val="28"/>
          <w:szCs w:val="28"/>
        </w:rPr>
        <w:t xml:space="preserve">. </w:t>
      </w:r>
    </w:p>
    <w:p w14:paraId="3014FEF1" w14:textId="54671EF1" w:rsidR="00513AD8" w:rsidRPr="00983E6B" w:rsidRDefault="00513AD8" w:rsidP="00513A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3E6B">
        <w:rPr>
          <w:rFonts w:ascii="Times New Roman" w:hAnsi="Times New Roman"/>
          <w:sz w:val="28"/>
          <w:szCs w:val="28"/>
        </w:rPr>
        <w:t>Решались следующие приоритетные задачи:</w:t>
      </w:r>
    </w:p>
    <w:p w14:paraId="4B6CE4E0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Формирование общих подходов к управлению муниципальной системой образования.</w:t>
      </w:r>
    </w:p>
    <w:p w14:paraId="2B954A15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Дальнейшее развитие муниципальной системы оценки качества образования, включающей в себя:</w:t>
      </w:r>
    </w:p>
    <w:p w14:paraId="1947BFE7" w14:textId="77777777" w:rsidR="00983E6B" w:rsidRPr="00983E6B" w:rsidRDefault="00983E6B" w:rsidP="00983E6B">
      <w:pPr>
        <w:widowControl w:val="0"/>
        <w:numPr>
          <w:ilvl w:val="0"/>
          <w:numId w:val="4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оценку метапредметных и предметных результатов освоения основных образовательных программ начального общего, основного общего и среднего общего образования;</w:t>
      </w:r>
    </w:p>
    <w:p w14:paraId="7099C433" w14:textId="77777777" w:rsidR="00983E6B" w:rsidRPr="00983E6B" w:rsidRDefault="00983E6B" w:rsidP="00983E6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оценку функциональной грамотности обучающихся;</w:t>
      </w:r>
    </w:p>
    <w:p w14:paraId="5608DD13" w14:textId="77777777" w:rsidR="00983E6B" w:rsidRPr="00983E6B" w:rsidRDefault="00983E6B" w:rsidP="00983E6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обеспечение объективности процедур оценки качества образования и олимпиад школьников, контроля за соблюдением порядка/регламента их проведения.</w:t>
      </w:r>
    </w:p>
    <w:p w14:paraId="2D16082E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Совершенствование системы работы со школами с низкими образовательными результатами и признаками необъективности результатов оценочных процедур.</w:t>
      </w:r>
    </w:p>
    <w:p w14:paraId="4144A43A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Повышение качества содержания образовательной деятельности в дошкольных образовательных организациях (социально-коммуникативное, познавательное, речевое, художественно-эстетическое, физическое развитие) через повышение качества образовательных программ дошкольного воспитания, в том числе адаптированных основных образовательных программ.</w:t>
      </w:r>
    </w:p>
    <w:p w14:paraId="015D24E8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Реализация системы мероприятий по выявлению, поддержке и развитию талантов у детей и молодежи, в том числе и у обучающихся с ОВЗ, а также индивидуализации обучения детей.</w:t>
      </w:r>
    </w:p>
    <w:p w14:paraId="6D5D97F8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Осуществление психолого-педагогического сопровождения способных детей и талантливой молодежи.</w:t>
      </w:r>
    </w:p>
    <w:p w14:paraId="3A9BEE12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Дальнейшее расширение форм для увеличения охвата детей </w:t>
      </w: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lastRenderedPageBreak/>
        <w:t>дополнительным образованием.</w:t>
      </w:r>
    </w:p>
    <w:p w14:paraId="0B08F9FD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Реализация системы мероприятий по профориентации обучающихся, в том числе для детей с ОВЗ:</w:t>
      </w:r>
    </w:p>
    <w:p w14:paraId="726B2364" w14:textId="77777777" w:rsidR="00983E6B" w:rsidRPr="00983E6B" w:rsidRDefault="00983E6B" w:rsidP="00983E6B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 ранней профориентации обучающихся;</w:t>
      </w:r>
    </w:p>
    <w:p w14:paraId="1339B448" w14:textId="77777777" w:rsidR="00983E6B" w:rsidRPr="00983E6B" w:rsidRDefault="00983E6B" w:rsidP="00983E6B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 сопровождению профессионального самоопределения обучающихся;</w:t>
      </w:r>
    </w:p>
    <w:p w14:paraId="27C5F8DD" w14:textId="77777777" w:rsidR="00983E6B" w:rsidRPr="00983E6B" w:rsidRDefault="00983E6B" w:rsidP="00983E6B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 развитию конкурсного движения профориентационной направленности;</w:t>
      </w:r>
    </w:p>
    <w:p w14:paraId="70E8ED6E" w14:textId="77777777" w:rsidR="00983E6B" w:rsidRPr="00983E6B" w:rsidRDefault="00983E6B" w:rsidP="00983E6B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по развитию сети профильных психолого-педагогических, инженерных, </w:t>
      </w:r>
      <w:proofErr w:type="spellStart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медиаэстетических</w:t>
      </w:r>
      <w:proofErr w:type="spellEnd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классов.</w:t>
      </w:r>
    </w:p>
    <w:p w14:paraId="32E9892D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Совершенствование работы в направлении формирования кадрового резерва руководящих кадров. </w:t>
      </w:r>
    </w:p>
    <w:p w14:paraId="444052B2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Совершенствование муниципальной системы методической работы для развития кадрового потенциала через выявление профессиональных дефицитов, стимулирование профессионального роста, научно-методическое сопровождение педагогических работников:</w:t>
      </w:r>
    </w:p>
    <w:p w14:paraId="72B15E36" w14:textId="77777777" w:rsidR="00983E6B" w:rsidRPr="00983E6B" w:rsidRDefault="00983E6B" w:rsidP="00983E6B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развитие сетевых форм взаимодействия педагогов на муниципальном уровне;</w:t>
      </w:r>
    </w:p>
    <w:p w14:paraId="19783EDF" w14:textId="77777777" w:rsidR="00983E6B" w:rsidRPr="00983E6B" w:rsidRDefault="00983E6B" w:rsidP="00983E6B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разработка программ поддержки профессиональных объединений педагогов на муниципальном уровне;</w:t>
      </w:r>
    </w:p>
    <w:p w14:paraId="3510B13A" w14:textId="77777777" w:rsidR="00983E6B" w:rsidRPr="00983E6B" w:rsidRDefault="00983E6B" w:rsidP="00983E6B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повышение качества управления в дошкольных образовательных организациях через систему подготовки и повышения квалификации руководителей ДОО;</w:t>
      </w:r>
    </w:p>
    <w:p w14:paraId="5C6BCB18" w14:textId="77777777" w:rsidR="00983E6B" w:rsidRPr="00983E6B" w:rsidRDefault="00983E6B" w:rsidP="00983E6B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осуществление сетевого и межведомственного взаимодействия для методического обеспечения воспитательной работы и подготовки кадров по приоритетным направлениям воспитания и социализации обучающихся;</w:t>
      </w:r>
    </w:p>
    <w:p w14:paraId="2E5B4D6F" w14:textId="77777777" w:rsidR="00983E6B" w:rsidRPr="00983E6B" w:rsidRDefault="00983E6B" w:rsidP="00983E6B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методическая поддержка организации работы классных руководителей.</w:t>
      </w:r>
    </w:p>
    <w:p w14:paraId="7FB65C82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Развитие системы наставничества для поддержки молодых педагогов.</w:t>
      </w:r>
    </w:p>
    <w:p w14:paraId="1207E87B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Создание современной образовательной среды во всех типах образовательных организаций для всех категорий обучающихся и воспитанников. </w:t>
      </w:r>
    </w:p>
    <w:p w14:paraId="546E76E5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Совершенствование системы организации воспитания и социализации обучающихся по программам гражданского, патриотического, духовного, нравственного, физического, трудового, экологического и т.п. воспитания, а также по обеспечению физической, информационной и психологической безопасности.</w:t>
      </w:r>
    </w:p>
    <w:p w14:paraId="2CD42295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Построение единой системы военно-патриотического воспитания.</w:t>
      </w:r>
    </w:p>
    <w:p w14:paraId="613F7D7A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Организация работы местного и первичных отделений Общероссийского общественно-государственного движения детей и молодежи «Движение первых».</w:t>
      </w:r>
    </w:p>
    <w:p w14:paraId="5BBD98DF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Развитие системы наставничества в работе с детьми, состоящими на учете в КДН. </w:t>
      </w:r>
    </w:p>
    <w:p w14:paraId="139E7DE7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Осуществление психолого-педагогической поддержки воспитания в период каникулярного отдыха обучающихся.</w:t>
      </w:r>
    </w:p>
    <w:p w14:paraId="4250C70F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lastRenderedPageBreak/>
        <w:t>Разработка и реализация мер, направленных на адаптацию детей мигрантов.</w:t>
      </w:r>
    </w:p>
    <w:p w14:paraId="2FF15082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Развитие добровольчества (</w:t>
      </w:r>
      <w:proofErr w:type="spellStart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волонтерства</w:t>
      </w:r>
      <w:proofErr w:type="spellEnd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) среди обучающихся.</w:t>
      </w:r>
    </w:p>
    <w:p w14:paraId="57AA5EB2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Реализация мероприятий по повышению педагогической культуры родителей (законных представителей) обучающихся и воспитанников, а также по качеству взаимодействия с семьей: участие семьи в образовательной деятельности образовательных организаций всех типов, удовлетворенность семьи образовательными услугами, индивидуальная поддержка развития детей в семье.</w:t>
      </w:r>
    </w:p>
    <w:p w14:paraId="3DFFB9D7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Обеспечение качества услуг по присмотру и уходу, здоровья, безопасного пребывания участников образовательных отношений.</w:t>
      </w:r>
    </w:p>
    <w:p w14:paraId="16894B85" w14:textId="77777777" w:rsidR="00983E6B" w:rsidRPr="00983E6B" w:rsidRDefault="00983E6B" w:rsidP="00983E6B">
      <w:pPr>
        <w:widowControl w:val="0"/>
        <w:numPr>
          <w:ilvl w:val="0"/>
          <w:numId w:val="41"/>
        </w:numPr>
        <w:tabs>
          <w:tab w:val="left" w:pos="1134"/>
        </w:tabs>
        <w:ind w:left="0" w:right="57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Повышение компетенций работников сферы образования в области реализации </w:t>
      </w:r>
      <w:proofErr w:type="spellStart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лин</w:t>
      </w:r>
      <w:proofErr w:type="spellEnd"/>
      <w:r w:rsidRPr="00983E6B">
        <w:rPr>
          <w:rFonts w:ascii="Times New Roman" w:hAnsi="Times New Roman"/>
          <w:bCs/>
          <w:color w:val="000000"/>
          <w:sz w:val="28"/>
          <w:szCs w:val="28"/>
          <w:lang w:bidi="ru-RU"/>
        </w:rPr>
        <w:t>-проектов по внедрению бережливых технологий в образовательных организациях города.</w:t>
      </w:r>
    </w:p>
    <w:p w14:paraId="7877EC60" w14:textId="77777777" w:rsidR="00513AD8" w:rsidRPr="00EC7E03" w:rsidRDefault="00513AD8" w:rsidP="00513AD8">
      <w:pPr>
        <w:pStyle w:val="af1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6D0A36DE" w14:textId="77777777" w:rsidR="003465D0" w:rsidRPr="00796435" w:rsidRDefault="003465D0" w:rsidP="003465D0">
      <w:pPr>
        <w:pStyle w:val="2"/>
        <w:numPr>
          <w:ilvl w:val="0"/>
          <w:numId w:val="22"/>
        </w:num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796435">
        <w:rPr>
          <w:rFonts w:ascii="Times New Roman" w:hAnsi="Times New Roman"/>
          <w:b/>
          <w:i/>
          <w:color w:val="auto"/>
          <w:sz w:val="28"/>
          <w:szCs w:val="28"/>
        </w:rPr>
        <w:t xml:space="preserve">Анализ состояния и перспектив развития системы образования </w:t>
      </w:r>
    </w:p>
    <w:p w14:paraId="6D0A36DF" w14:textId="77777777" w:rsidR="003465D0" w:rsidRPr="00796435" w:rsidRDefault="003465D0" w:rsidP="003465D0">
      <w:pPr>
        <w:pStyle w:val="3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796435">
        <w:rPr>
          <w:rFonts w:ascii="Times New Roman" w:hAnsi="Times New Roman"/>
          <w:b/>
          <w:i/>
          <w:color w:val="auto"/>
          <w:sz w:val="28"/>
          <w:szCs w:val="28"/>
        </w:rPr>
        <w:t>2.1. Сведения о развитии дошкольного образования</w:t>
      </w:r>
    </w:p>
    <w:p w14:paraId="6D0A36E0" w14:textId="77777777" w:rsidR="003465D0" w:rsidRPr="00796435" w:rsidRDefault="003465D0" w:rsidP="003465D0"/>
    <w:p w14:paraId="443C226E" w14:textId="2FFBC59B" w:rsidR="000D17DB" w:rsidRPr="00A33DFC" w:rsidRDefault="003465D0" w:rsidP="00A33DFC">
      <w:pPr>
        <w:pStyle w:val="af1"/>
        <w:numPr>
          <w:ilvl w:val="2"/>
          <w:numId w:val="26"/>
        </w:numPr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796435">
        <w:rPr>
          <w:rFonts w:ascii="Times New Roman" w:hAnsi="Times New Roman"/>
          <w:b/>
          <w:i/>
          <w:sz w:val="28"/>
          <w:szCs w:val="28"/>
        </w:rPr>
        <w:t>Уровень доступности дошкольного образования и численность населения, получающего дошкольное образование</w:t>
      </w:r>
    </w:p>
    <w:p w14:paraId="79AF37DD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Муниципальная система дошкольного образования города Новокузнецка представлена большим количеством и видовым разнообразием учреждений. На 01.01.2024 года функционировали 159 муниципальных образовательных организаций, реализующих программы дошкольного образования (157 детских садов, одно дошкольное отделение – 2 группы (МАОУ «ООШ №19»), начальная школа-детский сад №235 – 2 дошкольные группы), с общим контингентом воспитанников – 21393 человека. На конец отчетного года сеть дошкольных организаций уменьшилась на 1 учреждение, в связи с реорганизацией МБДОУ «Детский сад №145» путем присоединения к нему МБДОУ «Детский сад №84». Однако число воспитанников на конец отчетного года увеличилось на 134 ребёнка (21527 человек).</w:t>
      </w:r>
    </w:p>
    <w:p w14:paraId="51FF2181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Кроме того, функционирует 2 негосударственных детских сада (1-ОАО «РЖД» и «Росток»), в которых обучается 147 детей. Доля негосударственных детских садов в общем количестве дошкольных организаций города, имеющих лицензию на образовательную деятельность по образовательным программам дошкольного образования, составляет 1,3%. </w:t>
      </w:r>
    </w:p>
    <w:p w14:paraId="43B53465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На конец отчетного года в системе дошкольного образования сохраняется 100%-я обеспеченность дошкольным образованием детей в возрасте от 2-х месяцев до 7 (8) лет. Для обеспечения доступности дошкольного образования в 2024 году проведены следующие мероприятия: созданы консультационные центры, открыты адаптационные группы для детей раннего возраста, перепрофилированы группы детей старшего дошкольного возраста в группы для детей в возрасте до 3-х лет в действующих дошкольных организациях. </w:t>
      </w:r>
    </w:p>
    <w:p w14:paraId="19A7DB10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lastRenderedPageBreak/>
        <w:t xml:space="preserve">В 2024 году по заявлениям родителей (законных представителей) в образовательные организации, реализующие программы дошкольного образования поступило 3706 детей из них 550 - старше 3-х лет (прибывшие с других территорий) и 3156 - до 3-х лет, в том числе 540 воспитанников 2023 года рождения. Во исполнение требований законодательства в первоочередном и внеочередном порядке были предоставлены места для 887 детей. </w:t>
      </w:r>
    </w:p>
    <w:p w14:paraId="578BBC85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Образовательная деятельность по образовательным программам дошкольного образования в дошкольных учреждениях города в 2024 году была  организована в 1155 группах, из них в 218 группах для детей в возрасте до 3-х лет (3732 воспитанника) и 937 группах для детей от 3-х – 7-ми лет (17661 воспитанник).</w:t>
      </w:r>
    </w:p>
    <w:p w14:paraId="26CC0DA3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Таким образом, можно говорить о том, что всем желающим семьям для детей предоставлены места во всех районах города. Актуальной очереди на 31.12.2024 года в городе нет. </w:t>
      </w:r>
    </w:p>
    <w:p w14:paraId="7D33FF73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Значимым фактором доступности дошкольного образования являлась сравнительно невысокая плата родителями за присмотр и уход за детьми в детских садах города 3323 руб., в трёх учреждениях: №123, №274 и ОУ 19 – 2900 руб. С августа 2024 года она составила 3652 и 3200 соответственно.</w:t>
      </w:r>
    </w:p>
    <w:p w14:paraId="4EDBEBCB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В соответствии с законодательством действует система мер поддержки семей, нуждающихся в социальной защите. На 31.12.2024 были полностью освобождены от родительской платы (законные представители) - дети-сироты и дети, оставшиеся без попечения родителей – 128 человек; дети-инвалиды – 684 человека; дети с туберкулезной интоксикацией – 398 человек; дети, участников специальной военной операции – 634 человек. С 50-ти процентной льготой по оплате за присмотр и уход детский сады посещали дети из семей, признанными малоимущими, в количестве 880 человек. 578 человек посещали детские сады с 30% льготой – это дети работников ДОУ (кроме административного и педагогического персонала). В 2024 году дополнительно введены льготы по оплате за детский сад в размере 20% многодетным семьям (воспользовалось 2516 человек) и родителям (законным представителям) являющимися председателями уличных комитетов, в состав которых входит не менее 10-ти индивидуальных жилых домов в секторе индивидуальной жилой застройки на территории Новокузнецкого городского округа (воспользовалось 4 человека).</w:t>
      </w:r>
    </w:p>
    <w:p w14:paraId="65F19EE3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16969FF" w14:textId="1C710760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2FC">
        <w:rPr>
          <w:rFonts w:ascii="Times New Roman" w:hAnsi="Times New Roman"/>
          <w:b/>
          <w:bCs/>
          <w:i/>
          <w:iCs/>
          <w:sz w:val="28"/>
          <w:szCs w:val="28"/>
        </w:rPr>
        <w:t>2.1.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Pr="00C572FC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C572FC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Содержание образовательной деятельности и организация образовательного процесса по образовательным программам </w:t>
      </w:r>
    </w:p>
    <w:p w14:paraId="441414F5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2FC">
        <w:rPr>
          <w:rFonts w:ascii="Times New Roman" w:hAnsi="Times New Roman"/>
          <w:b/>
          <w:bCs/>
          <w:i/>
          <w:iCs/>
          <w:sz w:val="28"/>
          <w:szCs w:val="28"/>
        </w:rPr>
        <w:t>дошкольного образования</w:t>
      </w:r>
    </w:p>
    <w:p w14:paraId="5174D31F" w14:textId="77777777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0811969" w14:textId="77777777" w:rsid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 В рамках исполнения государственной политики в сфере образования, с целью обеспечения равного доступа к качественному дошкольному образованию и развитию потенциала детей в соответствии с современными требованиями дошкольные образовательные организации реализуют федеральные образовательные программы дошкольного образования, с учётом требований федерального государственного образовательного стандарта дошкольного </w:t>
      </w:r>
      <w:r w:rsidRPr="00C572FC">
        <w:rPr>
          <w:rFonts w:ascii="Times New Roman" w:hAnsi="Times New Roman"/>
          <w:sz w:val="28"/>
          <w:szCs w:val="28"/>
        </w:rPr>
        <w:lastRenderedPageBreak/>
        <w:t>образования. Основной упор в образовании дошкольников сделан на воспитание и развитие ребенка как гражданина Российской Федерации, а также на приобщение к духовным и культурным ценностям российского народа.</w:t>
      </w:r>
    </w:p>
    <w:p w14:paraId="2A3F6B32" w14:textId="62090E93" w:rsidR="00C572FC" w:rsidRPr="00C572FC" w:rsidRDefault="00C572FC" w:rsidP="00C572FC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Организация образовательного процесса в дошкольных организациях направлена на создание комфортных условий для реализации образовательной программы. Большое внимание уделено организации развивающей предметно-пространственной среде. При построении развивающей среды учтены требования федерального государственного образовательного стандарта дошкольного образования: содержательная насыщенность, </w:t>
      </w:r>
      <w:proofErr w:type="spellStart"/>
      <w:r w:rsidRPr="00C572FC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C572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72FC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C572FC">
        <w:rPr>
          <w:rFonts w:ascii="Times New Roman" w:hAnsi="Times New Roman"/>
          <w:sz w:val="28"/>
          <w:szCs w:val="28"/>
        </w:rPr>
        <w:t xml:space="preserve">, вариативность, доступность и безопасность всех базисных компонентов среды. </w:t>
      </w:r>
    </w:p>
    <w:p w14:paraId="5E00386D" w14:textId="77777777" w:rsidR="00C572FC" w:rsidRPr="00C572FC" w:rsidRDefault="00C572FC" w:rsidP="00C572F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В дошкольных организациях осуществляются мероприятия по просвещению родителей воспитанников в области педагогики и возрастной психологии. Особое внимание в 2024 году уделено работе с семьями воспитанников, направленной на сохранение и укрепление традиционных ценностей, повышение роли семьи в становлении личности ребенка. В рамках Года семьи была организована проектная сессия с руководителями дошкольных образовательных организаций «Семья и дошкольное образование – 2024» по итогам которой разработан и утвержден «Перечень мероприятий по реализации проекта «Семья и дошкольное образование – 2024». В рамках проекта реализовано более 40 городских мероприятий, акций и конкурсов, в которых приняли участие почти 5000 человек. </w:t>
      </w:r>
    </w:p>
    <w:p w14:paraId="49819094" w14:textId="77777777" w:rsidR="00C572FC" w:rsidRPr="00C572FC" w:rsidRDefault="00C572FC" w:rsidP="00C572F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Кроме того, 128 дошкольных образовательных организаций города оказывали платные образовательные услуги по следующим направленностям: художественная, физкультурно-спортивная, социально-гуманитарная, естественно-научная, техническая, туристско-краеведческая. Услугами было охвачено 10815 детей.</w:t>
      </w:r>
    </w:p>
    <w:p w14:paraId="0A945596" w14:textId="77777777" w:rsidR="00C572FC" w:rsidRPr="00C572FC" w:rsidRDefault="00C572FC" w:rsidP="00C572F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В составе инновационных комплексов работало более 70 дошкольных организаций, имеющих статус инновационных, опорных и </w:t>
      </w:r>
      <w:proofErr w:type="spellStart"/>
      <w:r w:rsidRPr="00C572FC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C572FC">
        <w:rPr>
          <w:rFonts w:ascii="Times New Roman" w:hAnsi="Times New Roman"/>
          <w:sz w:val="28"/>
          <w:szCs w:val="28"/>
        </w:rPr>
        <w:t xml:space="preserve"> площадок. Значимым направлением в 2024 году остается внедрение бережливых технологий в деятельность дошкольных образовательных организаций. За отчетный период осуществлялась реализация более 260 проектов по оптимизации ключевых процессов в дошкольной организации. Успешный опыт работы дошкольных образовательных организаций отмечен на федеральном, региональном и местном уровне. Детский сад №149 получил статус «образец» бережливого производства федерального уровня, а также стал обладателем гранта в размере 100 тысяч рублей за победу в региональном конкурсе инновационных проектов. «Образцом» бережливого производства регионального уровня удостоен детский сад №9. Детские сады №153 и 260 получили сертификат соответствия «образца» бережливого производства на местном уровне. </w:t>
      </w:r>
    </w:p>
    <w:p w14:paraId="77A40A78" w14:textId="77777777" w:rsidR="00C572FC" w:rsidRPr="00C572FC" w:rsidRDefault="00C572FC" w:rsidP="00C572F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О качестве образовательных условий в системе дошкольного образования говорят победы в конкурсах. За представление на </w:t>
      </w:r>
      <w:proofErr w:type="spellStart"/>
      <w:r w:rsidRPr="00C572FC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C572FC">
        <w:rPr>
          <w:rFonts w:ascii="Times New Roman" w:hAnsi="Times New Roman"/>
          <w:sz w:val="28"/>
          <w:szCs w:val="28"/>
        </w:rPr>
        <w:t xml:space="preserve"> – выставочных мероприятиях разных уровней своих методических разработок, систем </w:t>
      </w:r>
      <w:r w:rsidRPr="00C572FC">
        <w:rPr>
          <w:rFonts w:ascii="Times New Roman" w:hAnsi="Times New Roman"/>
          <w:sz w:val="28"/>
          <w:szCs w:val="28"/>
        </w:rPr>
        <w:lastRenderedPageBreak/>
        <w:t>управления процессами и прочие материалы получили высшие награды 88 детских садов (56,4%), из них 37 (49%) – в 2-х и более конкурсах. Количество детей, принимающих участие в конкурсах и олимпиадах, ежегодно растет, в так за 2024 год более 14000 детей приняли участие, что составляет 81% от общего количества детей.</w:t>
      </w:r>
    </w:p>
    <w:p w14:paraId="6B329986" w14:textId="77777777" w:rsidR="00C572FC" w:rsidRPr="00C572FC" w:rsidRDefault="00C572FC" w:rsidP="00C572F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По результатам мониторинга 2753 педагога (94%) из 3085 приняли участие в конкурсах различного уровня, что на 10,6 % больше по сравнению с прошлым 2023 годом. В 2024 году Дорохина Елена Викторовна, учитель-дефектолог детского сада №31, стала победителем регионального этапа Всероссийского конкурса «Учитель-дефектолог России». Турунтаева Екатерина Михайловна, учитель-логопед детского сада №117, стала лауреатом на региональном уровне Всероссийского конкурса «Воспитатель года России». Палкина Людмила Сергеевна, учитель-логопед детского сада №179» - лауреат регионального этапа Всероссийского конкурса «Учитель-дефектолог России». Понамарева Ирина Геннадьевна, педагог-психолог детского сада №149 – лауреат Всероссийского конкурса «Педагог-психолог России».</w:t>
      </w:r>
    </w:p>
    <w:p w14:paraId="0F38944E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По итогам года отмечено, что дошкольные образовательные организации являются активными участниками грантовых конкурсов. Так, за текущий год 39 дошкольных организаций направили свои проекты на участие в конкурсах, 5 из которых получили призы и денежные вознаграждения.</w:t>
      </w:r>
    </w:p>
    <w:p w14:paraId="089E3A19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92788AE" w14:textId="26CFF957" w:rsidR="00C572FC" w:rsidRPr="00ED1519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2.1.</w:t>
      </w:r>
      <w:r w:rsidR="00ED1519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ab/>
        <w:t>Кадровое обеспечение дошкольных образовательных организаций и оценка уровня заработной платы педагогических работников.</w:t>
      </w:r>
    </w:p>
    <w:p w14:paraId="3CB34C82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458AF423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Кадровое обеспечение дошкольных образовательных организаций является ключевым фактором качества воспитательно-образовательного процесса, поэтому особое внимание уделяется развитию кадрового обеспечения сферы образования, а также совершенствованию профессиональной компетентности педагогических работников.</w:t>
      </w:r>
    </w:p>
    <w:p w14:paraId="7EC4C58B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В дошкольных образовательных организациях штат педагогических работников составляет 3039 человек, из которых 17,5% - педагоги в возрасте до 35 лет, 74,6% - в возрасте от 35 до 60 лет и 7,9 – педагоги старше 60 лет. Доля педагогических работников с высшим образованием за 2024 составила 58,5%. 100% педагогов своевременно повышают свое профессиональное мастерство. 70,2% педагогических работников имеют высшую квалификационную категорию, 16,4% - первую квалификационную категорию. Свыше 40 молодых педагогов средних и высших учебных заведений приступили к работе в дошкольных образовательных организациях в 2024 году.</w:t>
      </w:r>
    </w:p>
    <w:p w14:paraId="7AAB176D" w14:textId="77777777" w:rsidR="00ED1519" w:rsidRPr="00ED1519" w:rsidRDefault="00ED1519" w:rsidP="00ED15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За 2024 год средняя заработная плата педагогических работников дошкольных образовательных организаций составила 58 864,88 руб.</w:t>
      </w:r>
    </w:p>
    <w:p w14:paraId="2D504EF3" w14:textId="77777777" w:rsidR="00ED1519" w:rsidRDefault="00ED1519" w:rsidP="00ED15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Отношение среднемесячной заработной 59 391,13 руб.</w:t>
      </w:r>
    </w:p>
    <w:p w14:paraId="6F805F90" w14:textId="77777777" w:rsidR="003766E4" w:rsidRDefault="003766E4" w:rsidP="00ED15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</w:p>
    <w:p w14:paraId="47DCDDC2" w14:textId="7700A9D6" w:rsidR="00ED1519" w:rsidRPr="00ED1519" w:rsidRDefault="00ED1519" w:rsidP="00ED1519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lastRenderedPageBreak/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 – 99,11 %</w:t>
      </w:r>
      <w:r>
        <w:rPr>
          <w:rFonts w:ascii="Times New Roman" w:hAnsi="Times New Roman"/>
          <w:color w:val="000000"/>
          <w:sz w:val="28"/>
          <w:szCs w:val="20"/>
        </w:rPr>
        <w:t>.</w:t>
      </w:r>
    </w:p>
    <w:p w14:paraId="678128B0" w14:textId="77777777" w:rsidR="00C572FC" w:rsidRPr="00C572FC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102C9A4" w14:textId="2DE74AAB" w:rsidR="00C572FC" w:rsidRPr="00ED1519" w:rsidRDefault="00C572FC" w:rsidP="00ED1519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2.1.</w:t>
      </w:r>
      <w:r w:rsidR="00ED1519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ab/>
        <w:t>Материально-техническое и информационное обеспечение дошкольных образовательных организаций</w:t>
      </w:r>
    </w:p>
    <w:p w14:paraId="319D6C22" w14:textId="77777777" w:rsidR="00ED1519" w:rsidRDefault="00ED1519" w:rsidP="00ED1519">
      <w:pPr>
        <w:pStyle w:val="af1"/>
        <w:spacing w:after="0" w:line="240" w:lineRule="auto"/>
        <w:ind w:left="0" w:firstLine="1428"/>
        <w:jc w:val="both"/>
        <w:rPr>
          <w:rFonts w:ascii="Times New Roman" w:hAnsi="Times New Roman"/>
          <w:sz w:val="28"/>
          <w:szCs w:val="28"/>
        </w:rPr>
      </w:pPr>
    </w:p>
    <w:p w14:paraId="3B690BA4" w14:textId="04119568" w:rsidR="00C572FC" w:rsidRPr="00C572FC" w:rsidRDefault="00C572FC" w:rsidP="00ED151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Общая площадь помещений, используемых дошкольными образовательными организациями, составляет 339966,7. Удельный вес числа организаций, имеющих все виды благоустройства (водопровод, центральное отопление) составляет 100%. 57,3% дошкольных учреждений имеют физкультурные залы, 26,6% - плавательные бассейны, 96,2% - музыкальные залы. За отчетный период увеличилось число дошкольных учреждений, применяющих в работе с детьми информационно-образовательные технологии. 1180 компьютеризированных рабочих мест, из которых 94 доступных для использования воспитанниками. В рамках развития инфраструктуры 19 дошкольных организаций в текущем году преобразовали свободные площади в современные пространства, с целью расширения спектра дополнительных образовательных услуг для воспитанников.</w:t>
      </w:r>
    </w:p>
    <w:p w14:paraId="47F061C7" w14:textId="77777777" w:rsidR="00C572FC" w:rsidRPr="00C572FC" w:rsidRDefault="00C572FC" w:rsidP="00ED1519">
      <w:pPr>
        <w:pStyle w:val="af1"/>
        <w:spacing w:after="0" w:line="240" w:lineRule="auto"/>
        <w:ind w:left="0" w:firstLine="1428"/>
        <w:jc w:val="both"/>
        <w:rPr>
          <w:rFonts w:ascii="Times New Roman" w:hAnsi="Times New Roman"/>
          <w:sz w:val="28"/>
          <w:szCs w:val="28"/>
        </w:rPr>
      </w:pPr>
    </w:p>
    <w:p w14:paraId="6BE3E8E8" w14:textId="748BA300" w:rsidR="00C572FC" w:rsidRPr="00ED1519" w:rsidRDefault="00C572FC" w:rsidP="00ED1519">
      <w:pPr>
        <w:pStyle w:val="af1"/>
        <w:spacing w:after="0" w:line="240" w:lineRule="auto"/>
        <w:ind w:left="0" w:firstLine="142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2.1.</w:t>
      </w:r>
      <w:r w:rsidR="00ED1519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Условия получения дошкольного образования лицами </w:t>
      </w:r>
    </w:p>
    <w:p w14:paraId="216AEF6A" w14:textId="77777777" w:rsidR="00C572FC" w:rsidRPr="00ED1519" w:rsidRDefault="00C572FC" w:rsidP="00ED1519">
      <w:pPr>
        <w:pStyle w:val="af1"/>
        <w:spacing w:after="0" w:line="240" w:lineRule="auto"/>
        <w:ind w:left="0" w:firstLine="142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с ограниченными возможностями здоровья и инвалидами</w:t>
      </w:r>
    </w:p>
    <w:p w14:paraId="2FAA468F" w14:textId="77777777" w:rsidR="00ED1519" w:rsidRDefault="00ED1519" w:rsidP="00ED1519">
      <w:pPr>
        <w:pStyle w:val="af1"/>
        <w:spacing w:after="0" w:line="240" w:lineRule="auto"/>
        <w:ind w:left="0" w:firstLine="1428"/>
        <w:jc w:val="both"/>
        <w:rPr>
          <w:rFonts w:ascii="Times New Roman" w:hAnsi="Times New Roman"/>
          <w:sz w:val="28"/>
          <w:szCs w:val="28"/>
        </w:rPr>
      </w:pPr>
    </w:p>
    <w:p w14:paraId="34E74887" w14:textId="2F193AD3" w:rsidR="00C572FC" w:rsidRPr="00C572FC" w:rsidRDefault="00C572FC" w:rsidP="00ED151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Одним из важных направлений деятельности дошкольных организаций в рамках реализации Закона «Об образовании в Российской Федерации» является обеспечение организованным дошкольным образованием детей с ограниченными возможностями здоровья, а </w:t>
      </w:r>
      <w:proofErr w:type="gramStart"/>
      <w:r w:rsidRPr="00C572FC">
        <w:rPr>
          <w:rFonts w:ascii="Times New Roman" w:hAnsi="Times New Roman"/>
          <w:sz w:val="28"/>
          <w:szCs w:val="28"/>
        </w:rPr>
        <w:t>так же</w:t>
      </w:r>
      <w:proofErr w:type="gramEnd"/>
      <w:r w:rsidR="005B49BE">
        <w:rPr>
          <w:rFonts w:ascii="Times New Roman" w:hAnsi="Times New Roman"/>
          <w:sz w:val="28"/>
          <w:szCs w:val="28"/>
        </w:rPr>
        <w:t>,</w:t>
      </w:r>
      <w:r w:rsidRPr="00C572FC">
        <w:rPr>
          <w:rFonts w:ascii="Times New Roman" w:hAnsi="Times New Roman"/>
          <w:sz w:val="28"/>
          <w:szCs w:val="28"/>
        </w:rPr>
        <w:t xml:space="preserve"> вопросы инклюзивного образования дошкольников. </w:t>
      </w:r>
    </w:p>
    <w:p w14:paraId="27D6353E" w14:textId="77777777" w:rsidR="00C572FC" w:rsidRPr="00C572FC" w:rsidRDefault="00C572FC" w:rsidP="00ED151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Анализ контингента воспитанников дошкольных организаций показывает, что количество детей с нарушением речи с каждым годом увеличивается. Вместе с тем, отмечается рост числа воспитанников со сложным сочетанным диагнозом, имеющих органические нарушения. В связи с увеличением количества детей с ограниченными возможностями здоровья, с целью оказания воспитанникам своевременной квалифицированной помощи в коррекции недостатков развития в детских садах города в 2024 году функционировало более 500 групп (компенсирующей, комбинированной и оздоровительной направленности). Количество детей, охваченных коррекционной работой, составило 8317 человек (из них 7788 имеют заключения ТМПМК и 529 заключения врачей), что составляет 38,6%. В числе детей, посещающих дошкольные образовательные организации 3,2% детей-инвалидов. Содержание образования и условия организации обучения и воспитания детей с ограниченными возможностями </w:t>
      </w:r>
      <w:r w:rsidRPr="00C572FC">
        <w:rPr>
          <w:rFonts w:ascii="Times New Roman" w:hAnsi="Times New Roman"/>
          <w:sz w:val="28"/>
          <w:szCs w:val="28"/>
        </w:rPr>
        <w:lastRenderedPageBreak/>
        <w:t xml:space="preserve">здоровья осуществлялось в соответствии с федеральной адаптированной образовательной программой дошкольного образования. </w:t>
      </w:r>
    </w:p>
    <w:p w14:paraId="5FC548F7" w14:textId="77777777" w:rsidR="00C572FC" w:rsidRPr="00C572FC" w:rsidRDefault="00C572FC" w:rsidP="00ED1519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В целях оказания ранней коррекционной помощи, а также успешной социализации и включения ребенка в образовательную среду, на базе дошкольных организаций функционировали 58 консультационных центров. За минувший год более 200 семей получили квалифицированную консультативную помощь по обучению и воспитанию, коррекции отклонений в развитии детей.</w:t>
      </w:r>
    </w:p>
    <w:p w14:paraId="2E8D0379" w14:textId="77777777" w:rsidR="00C572FC" w:rsidRPr="00C572FC" w:rsidRDefault="00C572FC" w:rsidP="00C572FC">
      <w:pPr>
        <w:pStyle w:val="af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5EEA82" w14:textId="29C4FEF3" w:rsidR="00C572FC" w:rsidRPr="00ED1519" w:rsidRDefault="00C572FC" w:rsidP="00C572FC">
      <w:pPr>
        <w:pStyle w:val="af1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2.1.</w:t>
      </w:r>
      <w:r w:rsidR="00ED1519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ED1519">
        <w:rPr>
          <w:rFonts w:ascii="Times New Roman" w:hAnsi="Times New Roman"/>
          <w:b/>
          <w:bCs/>
          <w:i/>
          <w:iCs/>
          <w:sz w:val="28"/>
          <w:szCs w:val="28"/>
        </w:rPr>
        <w:tab/>
        <w:t>Создание безопасных условий при организации образовательного процесса в дошкольных образовательных организациях</w:t>
      </w:r>
    </w:p>
    <w:p w14:paraId="64574D9F" w14:textId="77777777" w:rsidR="00C572FC" w:rsidRPr="00C572FC" w:rsidRDefault="00C572FC" w:rsidP="00C572FC">
      <w:pPr>
        <w:pStyle w:val="af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49C926" w14:textId="77777777" w:rsidR="00C572FC" w:rsidRPr="00C572FC" w:rsidRDefault="00C572FC" w:rsidP="00ED1519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 xml:space="preserve">Вопросы безопасности жизнедеятельности в дошкольных организациях решаются по следующим направлениям: охрана труда, ГО и ЧС, электробезопасность, противопожарная безопасность, состояние зданий и сооружений, антитеррористическая безопасность.  </w:t>
      </w:r>
    </w:p>
    <w:p w14:paraId="1D6BF333" w14:textId="77777777" w:rsidR="00C572FC" w:rsidRDefault="00C572FC" w:rsidP="00ED1519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C572FC">
        <w:rPr>
          <w:rFonts w:ascii="Times New Roman" w:hAnsi="Times New Roman"/>
          <w:sz w:val="28"/>
          <w:szCs w:val="28"/>
        </w:rPr>
        <w:t>Для быстрого реагирования при возникновении ЧС во всех организациях имеются: автоматические установки охранно-пожарной сигнализации, голосовая система оповещения и управления эвакуацией, системы аварийно-эвакуационного освещения, кнопки тревожного вызова. Ворота для специализированного транспорта и калитки всех учреждений оснащены электронными системами контроля доступа.</w:t>
      </w:r>
      <w:r w:rsidRPr="00C572FC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14:paraId="1E1EE27D" w14:textId="77777777" w:rsidR="003361C2" w:rsidRPr="00691DA6" w:rsidRDefault="003361C2" w:rsidP="003361C2">
      <w:pPr>
        <w:pStyle w:val="ConsPlusNormal"/>
        <w:rPr>
          <w:color w:val="538135" w:themeColor="accent6" w:themeShade="BF"/>
          <w:sz w:val="28"/>
          <w:szCs w:val="28"/>
        </w:rPr>
      </w:pPr>
    </w:p>
    <w:p w14:paraId="21E38990" w14:textId="08773BA0" w:rsidR="003361C2" w:rsidRPr="00796435" w:rsidRDefault="003361C2" w:rsidP="003361C2">
      <w:pPr>
        <w:pStyle w:val="ConsPlusNormal"/>
        <w:spacing w:line="276" w:lineRule="auto"/>
        <w:jc w:val="center"/>
        <w:outlineLvl w:val="3"/>
        <w:rPr>
          <w:b/>
          <w:i/>
          <w:iCs/>
          <w:sz w:val="28"/>
          <w:szCs w:val="28"/>
        </w:rPr>
      </w:pPr>
      <w:r w:rsidRPr="00796435">
        <w:rPr>
          <w:b/>
          <w:i/>
          <w:iCs/>
          <w:sz w:val="28"/>
          <w:szCs w:val="28"/>
        </w:rPr>
        <w:t>2.1.</w:t>
      </w:r>
      <w:r w:rsidR="00ED1519">
        <w:rPr>
          <w:b/>
          <w:i/>
          <w:iCs/>
          <w:sz w:val="28"/>
          <w:szCs w:val="28"/>
        </w:rPr>
        <w:t>7</w:t>
      </w:r>
      <w:r w:rsidRPr="00796435">
        <w:rPr>
          <w:b/>
          <w:i/>
          <w:iCs/>
          <w:sz w:val="28"/>
          <w:szCs w:val="28"/>
        </w:rPr>
        <w:t>. Финансово-экономическая деятельность дошкольных образовательных организаций</w:t>
      </w:r>
    </w:p>
    <w:p w14:paraId="6D0A370C" w14:textId="4B4DE55D" w:rsidR="008B5D07" w:rsidRPr="00E43A41" w:rsidRDefault="00ED1519" w:rsidP="00E43A41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За прошедший период расходы консолидированного бюджета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 составили 272,11 тыс. рублей, что на 15,0% больше по сравнению с 2023 годом (236,67 тыс. рублей).</w:t>
      </w:r>
    </w:p>
    <w:p w14:paraId="6D0A370E" w14:textId="6BF25904" w:rsidR="00CC4A3B" w:rsidRPr="00E43A41" w:rsidRDefault="00400845" w:rsidP="006208D2">
      <w:pPr>
        <w:pStyle w:val="af1"/>
        <w:numPr>
          <w:ilvl w:val="1"/>
          <w:numId w:val="22"/>
        </w:numPr>
        <w:jc w:val="center"/>
        <w:rPr>
          <w:rFonts w:ascii="Times New Roman" w:hAnsi="Times New Roman"/>
          <w:b/>
          <w:i/>
          <w:sz w:val="28"/>
          <w:szCs w:val="28"/>
        </w:rPr>
      </w:pPr>
      <w:r w:rsidRPr="00765A66">
        <w:rPr>
          <w:rFonts w:ascii="Times New Roman" w:hAnsi="Times New Roman"/>
          <w:b/>
          <w:i/>
          <w:sz w:val="28"/>
          <w:szCs w:val="28"/>
        </w:rPr>
        <w:t>Сведения о развитии начального общего образования, основного общего образования и среднего общего образования.</w:t>
      </w:r>
    </w:p>
    <w:p w14:paraId="6D0A370F" w14:textId="77777777" w:rsidR="00B91EF2" w:rsidRPr="008825E6" w:rsidRDefault="00400845" w:rsidP="00B91EF2">
      <w:pPr>
        <w:pStyle w:val="afc"/>
        <w:numPr>
          <w:ilvl w:val="2"/>
          <w:numId w:val="22"/>
        </w:num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 xml:space="preserve">Сведения о сети организаций общего образования. </w:t>
      </w:r>
    </w:p>
    <w:p w14:paraId="6D0A3710" w14:textId="4686BBAA" w:rsidR="00400845" w:rsidRDefault="00400845" w:rsidP="00B91EF2">
      <w:pPr>
        <w:pStyle w:val="afc"/>
        <w:spacing w:after="0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>Оптимизация и реорганизация сети</w:t>
      </w:r>
    </w:p>
    <w:p w14:paraId="39DA539B" w14:textId="77777777" w:rsidR="00ED1519" w:rsidRPr="008825E6" w:rsidRDefault="00ED1519" w:rsidP="00B91EF2">
      <w:pPr>
        <w:pStyle w:val="afc"/>
        <w:spacing w:after="0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9FAE487" w14:textId="1708F64F" w:rsidR="00983E6B" w:rsidRPr="00983E6B" w:rsidRDefault="008825E6" w:rsidP="00983E6B">
      <w:pPr>
        <w:pStyle w:val="af1"/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</w:rPr>
      </w:pPr>
      <w:r w:rsidRPr="00971CDA">
        <w:rPr>
          <w:rFonts w:ascii="Times New Roman" w:hAnsi="Times New Roman"/>
          <w:sz w:val="28"/>
          <w:szCs w:val="28"/>
        </w:rPr>
        <w:t xml:space="preserve">Муниципальная система общего образования имеет развитую сеть, включающую </w:t>
      </w:r>
      <w:r w:rsidR="00983E6B" w:rsidRPr="00983E6B">
        <w:rPr>
          <w:rFonts w:ascii="Times New Roman" w:eastAsia="Calibri" w:hAnsi="Times New Roman"/>
          <w:bCs/>
          <w:sz w:val="28"/>
        </w:rPr>
        <w:t>85 общеобразовательных организаций</w:t>
      </w:r>
    </w:p>
    <w:p w14:paraId="091DE5F7" w14:textId="77777777" w:rsidR="00983E6B" w:rsidRPr="00983E6B" w:rsidRDefault="00983E6B" w:rsidP="00983E6B">
      <w:pPr>
        <w:numPr>
          <w:ilvl w:val="0"/>
          <w:numId w:val="46"/>
        </w:numPr>
        <w:ind w:left="1276" w:hanging="567"/>
        <w:contextualSpacing/>
        <w:jc w:val="both"/>
        <w:rPr>
          <w:rFonts w:ascii="Times New Roman" w:eastAsia="Calibri" w:hAnsi="Times New Roman"/>
          <w:bCs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bCs/>
          <w:sz w:val="28"/>
          <w:szCs w:val="22"/>
          <w:lang w:eastAsia="en-US"/>
        </w:rPr>
        <w:t>Общеобразовательные школы – 82:</w:t>
      </w:r>
    </w:p>
    <w:p w14:paraId="5B0BDCD1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Основные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12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(1,16,19,23,24,28,33,43,83,89,100,103);</w:t>
      </w:r>
    </w:p>
    <w:p w14:paraId="71231E95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lastRenderedPageBreak/>
        <w:t xml:space="preserve">Средние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44 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>(2, 4, 5, 6, 8, 9, 12, 13, 14, 18, 22, 26, 27, 29, 31, 36, 37, 41, 47, 49, 50, 52, 55, 56, 60, 61, 64, 65,  69, 71, 77, 79, 81, 91, 92, 93, 94, 97, 99, 101, 102, 107, 110, 114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);</w:t>
      </w:r>
    </w:p>
    <w:p w14:paraId="6B59201B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С углубленным изучением предметов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2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(72, 112);</w:t>
      </w:r>
    </w:p>
    <w:p w14:paraId="55318DE4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Лицеи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7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(11, 34, 35, 46, 76, 104, 111);</w:t>
      </w:r>
    </w:p>
    <w:p w14:paraId="691D34D3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Гимназии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9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(10, 17, 32, 44, 48, 59, 62, 70, 73);</w:t>
      </w:r>
    </w:p>
    <w:p w14:paraId="20806A0E" w14:textId="77777777" w:rsidR="00983E6B" w:rsidRPr="00983E6B" w:rsidRDefault="00983E6B" w:rsidP="00983E6B">
      <w:pPr>
        <w:numPr>
          <w:ilvl w:val="0"/>
          <w:numId w:val="47"/>
        </w:numPr>
        <w:tabs>
          <w:tab w:val="left" w:pos="1134"/>
        </w:tabs>
        <w:ind w:left="1560" w:hanging="283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Специальные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8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(20, 30, 53, 58, 78, 80, 106, 235);</w:t>
      </w:r>
    </w:p>
    <w:p w14:paraId="79716809" w14:textId="77777777" w:rsidR="00983E6B" w:rsidRPr="00983E6B" w:rsidRDefault="00983E6B" w:rsidP="00983E6B">
      <w:pPr>
        <w:numPr>
          <w:ilvl w:val="0"/>
          <w:numId w:val="46"/>
        </w:numPr>
        <w:ind w:left="1276" w:hanging="567"/>
        <w:contextualSpacing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Школы-интернаты – </w:t>
      </w:r>
      <w:r w:rsidRPr="00983E6B">
        <w:rPr>
          <w:rFonts w:ascii="Times New Roman" w:eastAsia="Calibri" w:hAnsi="Times New Roman"/>
          <w:b/>
          <w:sz w:val="28"/>
          <w:szCs w:val="22"/>
          <w:lang w:eastAsia="en-US"/>
        </w:rPr>
        <w:t>3</w:t>
      </w:r>
      <w:r w:rsidRPr="00983E6B">
        <w:rPr>
          <w:rFonts w:ascii="Times New Roman" w:eastAsia="Calibri" w:hAnsi="Times New Roman"/>
          <w:sz w:val="28"/>
          <w:szCs w:val="22"/>
          <w:lang w:eastAsia="en-US"/>
        </w:rPr>
        <w:t xml:space="preserve"> (38, 82, 88);</w:t>
      </w:r>
    </w:p>
    <w:p w14:paraId="0E97E204" w14:textId="569C34EB" w:rsidR="008825E6" w:rsidRPr="00983E6B" w:rsidRDefault="00983E6B" w:rsidP="008825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8825E6" w:rsidRPr="00983E6B">
        <w:rPr>
          <w:rFonts w:ascii="Times New Roman" w:hAnsi="Times New Roman"/>
          <w:sz w:val="28"/>
          <w:szCs w:val="28"/>
        </w:rPr>
        <w:t>Кроме того, в городе функционируют 3 негосударственные частные школы.</w:t>
      </w:r>
    </w:p>
    <w:p w14:paraId="73C66A39" w14:textId="4C426CF1" w:rsidR="008825E6" w:rsidRPr="00983E6B" w:rsidRDefault="008825E6" w:rsidP="008825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3E6B">
        <w:rPr>
          <w:rFonts w:ascii="Times New Roman" w:hAnsi="Times New Roman"/>
          <w:sz w:val="28"/>
          <w:szCs w:val="28"/>
        </w:rPr>
        <w:t>Охват детей начальным общим, основным общим и средним общим образованием составляет 9</w:t>
      </w:r>
      <w:r w:rsidR="003766E4">
        <w:rPr>
          <w:rFonts w:ascii="Times New Roman" w:hAnsi="Times New Roman"/>
          <w:sz w:val="28"/>
          <w:szCs w:val="28"/>
        </w:rPr>
        <w:t>7</w:t>
      </w:r>
      <w:r w:rsidRPr="00983E6B">
        <w:rPr>
          <w:rFonts w:ascii="Times New Roman" w:hAnsi="Times New Roman"/>
          <w:sz w:val="28"/>
          <w:szCs w:val="28"/>
        </w:rPr>
        <w:t xml:space="preserve">%. </w:t>
      </w:r>
    </w:p>
    <w:p w14:paraId="1DE60472" w14:textId="77777777" w:rsidR="008825E6" w:rsidRPr="00983E6B" w:rsidRDefault="008825E6" w:rsidP="008825E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3E6B">
        <w:rPr>
          <w:rFonts w:ascii="Times New Roman" w:eastAsia="Calibri" w:hAnsi="Times New Roman"/>
          <w:sz w:val="28"/>
          <w:szCs w:val="28"/>
          <w:lang w:eastAsia="en-US"/>
        </w:rPr>
        <w:t>Доля обучающихся, занимающихся во вторую смену, составила 19,4 %.</w:t>
      </w:r>
    </w:p>
    <w:p w14:paraId="6D0A3715" w14:textId="66314AA4" w:rsidR="006208D2" w:rsidRPr="00983E6B" w:rsidRDefault="00E43A41" w:rsidP="006208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2024 года 3 учреждения для детей сирот и детей, оставшихся без попечения родителей, ушли в региональное подчинение.</w:t>
      </w:r>
    </w:p>
    <w:p w14:paraId="6D0A3716" w14:textId="77777777" w:rsidR="00400845" w:rsidRDefault="00400845" w:rsidP="00400845">
      <w:pPr>
        <w:ind w:firstLine="540"/>
        <w:jc w:val="both"/>
        <w:rPr>
          <w:sz w:val="28"/>
          <w:szCs w:val="28"/>
        </w:rPr>
      </w:pPr>
    </w:p>
    <w:p w14:paraId="6D0A3717" w14:textId="77777777" w:rsidR="00987861" w:rsidRPr="008825E6" w:rsidRDefault="00987861" w:rsidP="00987861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 xml:space="preserve">2.2.2. Финансово-экономическая деятельность </w:t>
      </w:r>
    </w:p>
    <w:p w14:paraId="6D0A3718" w14:textId="77777777" w:rsidR="00987861" w:rsidRPr="008825E6" w:rsidRDefault="00987861" w:rsidP="00987861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>учреждений общего образования</w:t>
      </w:r>
    </w:p>
    <w:p w14:paraId="5E177F97" w14:textId="77777777" w:rsid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</w:p>
    <w:p w14:paraId="41155745" w14:textId="6C178A0A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>Общий объем финансовых средств, поступивших в общеобразовательные организации за 2023 год, составляет 6 317 629 164,94 рублей. Из них:</w:t>
      </w:r>
    </w:p>
    <w:p w14:paraId="6AC1BE57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ED1519" w:rsidRPr="00ED1519" w14:paraId="6E86C26E" w14:textId="77777777" w:rsidTr="003F3E0F">
        <w:trPr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0C5D" w14:textId="77777777" w:rsidR="00ED1519" w:rsidRPr="00ED1519" w:rsidRDefault="00ED1519" w:rsidP="00ED151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D1519">
              <w:rPr>
                <w:rFonts w:ascii="Times New Roman" w:hAnsi="Times New Roman"/>
                <w:sz w:val="28"/>
                <w:szCs w:val="20"/>
              </w:rPr>
              <w:t>Региональный бюджет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0FD1" w14:textId="77777777" w:rsidR="00ED1519" w:rsidRPr="00ED1519" w:rsidRDefault="00ED1519" w:rsidP="00ED151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D1519">
              <w:rPr>
                <w:rFonts w:ascii="Times New Roman" w:hAnsi="Times New Roman"/>
                <w:sz w:val="28"/>
                <w:szCs w:val="20"/>
              </w:rPr>
              <w:t>Муниципальный бюджет</w:t>
            </w:r>
          </w:p>
        </w:tc>
      </w:tr>
      <w:tr w:rsidR="00ED1519" w:rsidRPr="00ED1519" w14:paraId="4691DFB5" w14:textId="77777777" w:rsidTr="003F3E0F">
        <w:trPr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D964" w14:textId="77777777" w:rsidR="00ED1519" w:rsidRPr="00ED1519" w:rsidRDefault="00ED1519" w:rsidP="00ED151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D1519">
              <w:rPr>
                <w:rFonts w:ascii="Times New Roman" w:hAnsi="Times New Roman"/>
                <w:sz w:val="28"/>
                <w:szCs w:val="20"/>
              </w:rPr>
              <w:t>4 963 128 952,44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ACAA" w14:textId="77777777" w:rsidR="00ED1519" w:rsidRPr="00ED1519" w:rsidRDefault="00ED1519" w:rsidP="00ED151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D1519">
              <w:rPr>
                <w:rFonts w:ascii="Times New Roman" w:hAnsi="Times New Roman"/>
                <w:sz w:val="28"/>
                <w:szCs w:val="20"/>
              </w:rPr>
              <w:t>987 659 536,26</w:t>
            </w:r>
          </w:p>
        </w:tc>
      </w:tr>
    </w:tbl>
    <w:p w14:paraId="653FF672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</w:p>
    <w:p w14:paraId="61DE6F7E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>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одного обучающегося составил 94,4 тыс. рублей.</w:t>
      </w:r>
    </w:p>
    <w:p w14:paraId="2D682D2F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 xml:space="preserve">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составил 2,57 %. </w:t>
      </w:r>
    </w:p>
    <w:p w14:paraId="109A39F2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>В целях реализации указов Президента Российской Федерации от 7 мая 2012 года № 597 среднемесячная начисленная заработная плата педагогических работников за 2024 год составила:</w:t>
      </w:r>
    </w:p>
    <w:p w14:paraId="07ADB28A" w14:textId="77777777" w:rsidR="00ED1519" w:rsidRPr="00ED1519" w:rsidRDefault="00ED1519" w:rsidP="00ED151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>-по общему образованию –58 122,23 рублей (по Кемеровской области-Кузбассу – 57 571,0 рублей).</w:t>
      </w:r>
    </w:p>
    <w:p w14:paraId="2DA6FF66" w14:textId="77777777" w:rsidR="00ED1519" w:rsidRPr="00ED1519" w:rsidRDefault="00ED1519" w:rsidP="00ED1519">
      <w:pPr>
        <w:spacing w:line="276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ED1519">
        <w:rPr>
          <w:rFonts w:ascii="Times New Roman" w:hAnsi="Times New Roman"/>
          <w:sz w:val="28"/>
          <w:szCs w:val="20"/>
        </w:rPr>
        <w:t>Отношение среднемесячной заработной платы педагогических работников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 – 100,96%.</w:t>
      </w:r>
    </w:p>
    <w:p w14:paraId="6D0A3727" w14:textId="77777777" w:rsidR="00400845" w:rsidRPr="00D9091A" w:rsidRDefault="00400845" w:rsidP="00400845">
      <w:pPr>
        <w:jc w:val="both"/>
        <w:rPr>
          <w:color w:val="FF0000"/>
          <w:sz w:val="28"/>
          <w:szCs w:val="28"/>
        </w:rPr>
      </w:pPr>
    </w:p>
    <w:p w14:paraId="6D0A3728" w14:textId="07C63BE7" w:rsidR="00400845" w:rsidRPr="00891B88" w:rsidRDefault="00400845" w:rsidP="00765A66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91B88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2.2.3. Создание условий для организации образовательного процесса</w:t>
      </w:r>
    </w:p>
    <w:p w14:paraId="5AF4B12F" w14:textId="77777777" w:rsidR="00ED1519" w:rsidRPr="00DA2208" w:rsidRDefault="00ED1519" w:rsidP="00765A66">
      <w:pPr>
        <w:jc w:val="center"/>
        <w:rPr>
          <w:rFonts w:ascii="Times New Roman" w:hAnsi="Times New Roman"/>
          <w:b/>
          <w:i/>
          <w:color w:val="4472C4" w:themeColor="accent5"/>
          <w:sz w:val="28"/>
          <w:szCs w:val="28"/>
        </w:rPr>
      </w:pPr>
    </w:p>
    <w:p w14:paraId="65C13802" w14:textId="77777777" w:rsidR="008825E6" w:rsidRPr="005B49BE" w:rsidRDefault="008825E6" w:rsidP="008825E6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9BE">
        <w:rPr>
          <w:rFonts w:ascii="Times New Roman" w:hAnsi="Times New Roman"/>
          <w:color w:val="000000" w:themeColor="text1"/>
          <w:sz w:val="28"/>
          <w:szCs w:val="28"/>
        </w:rPr>
        <w:t>Охват детей начальным общим, основным общим и средним общим образованием в возрасте от 7 до 18 лет составляет 93 %. В двух организациях (МБОУ «Средняя общеобразовательная школа №72 с углубленным изучением английского языка», МБОУ «Средняя общеобразовательная школа №112 с углубленным изучением информатики» 9,3 % учащихся изучают углубленно английский язык и информатику. 97% учащихся обучаются в классах профильного обучения по программам среднего общего образования, 25,6% -обучаются с использованием дистанционных образовательных технологий.</w:t>
      </w:r>
    </w:p>
    <w:p w14:paraId="35C85048" w14:textId="77777777" w:rsidR="008825E6" w:rsidRPr="005B49BE" w:rsidRDefault="008825E6" w:rsidP="008825E6">
      <w:pPr>
        <w:tabs>
          <w:tab w:val="left" w:pos="0"/>
        </w:tabs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9BE">
        <w:rPr>
          <w:rFonts w:ascii="Times New Roman" w:hAnsi="Times New Roman"/>
          <w:color w:val="000000" w:themeColor="text1"/>
          <w:sz w:val="28"/>
          <w:szCs w:val="28"/>
        </w:rPr>
        <w:t xml:space="preserve">Все образовательные </w:t>
      </w:r>
      <w:proofErr w:type="gramStart"/>
      <w:r w:rsidRPr="005B49BE">
        <w:rPr>
          <w:rFonts w:ascii="Times New Roman" w:hAnsi="Times New Roman"/>
          <w:color w:val="000000" w:themeColor="text1"/>
          <w:sz w:val="28"/>
          <w:szCs w:val="28"/>
        </w:rPr>
        <w:t>организации  имеют</w:t>
      </w:r>
      <w:proofErr w:type="gramEnd"/>
      <w:r w:rsidRPr="005B49BE">
        <w:rPr>
          <w:rFonts w:ascii="Times New Roman" w:hAnsi="Times New Roman"/>
          <w:color w:val="000000" w:themeColor="text1"/>
          <w:sz w:val="28"/>
          <w:szCs w:val="28"/>
        </w:rPr>
        <w:t xml:space="preserve"> лицензии на осуществление  образовательной деятельности; общеобразовательные программы начального, основного и среднего  общего образования аккредитованы. </w:t>
      </w:r>
    </w:p>
    <w:p w14:paraId="60BC97F8" w14:textId="77777777" w:rsidR="008825E6" w:rsidRPr="005B49BE" w:rsidRDefault="008825E6" w:rsidP="008825E6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9BE">
        <w:rPr>
          <w:rFonts w:ascii="Times New Roman" w:hAnsi="Times New Roman"/>
          <w:color w:val="000000" w:themeColor="text1"/>
          <w:sz w:val="28"/>
          <w:szCs w:val="28"/>
        </w:rPr>
        <w:t>В настоящее время 92,0% школьников учатся в условиях, отвечающих всем современным требованиям.</w:t>
      </w:r>
    </w:p>
    <w:p w14:paraId="3E1EFFAD" w14:textId="066504D1" w:rsidR="008825E6" w:rsidRPr="005B49BE" w:rsidRDefault="008825E6" w:rsidP="008825E6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9BE">
        <w:rPr>
          <w:rFonts w:ascii="Times New Roman" w:hAnsi="Times New Roman"/>
          <w:color w:val="000000" w:themeColor="text1"/>
          <w:sz w:val="28"/>
          <w:szCs w:val="28"/>
        </w:rPr>
        <w:t xml:space="preserve">Все школы подключены к сети Интернет, оснащены компьютерной техникой, интерактивными комплексами. </w:t>
      </w:r>
    </w:p>
    <w:p w14:paraId="46436FFB" w14:textId="7554B034" w:rsidR="008825E6" w:rsidRPr="005B49BE" w:rsidRDefault="005B49BE" w:rsidP="008825E6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49BE">
        <w:rPr>
          <w:rFonts w:ascii="Times New Roman" w:hAnsi="Times New Roman"/>
          <w:color w:val="000000" w:themeColor="text1"/>
          <w:sz w:val="28"/>
          <w:szCs w:val="28"/>
        </w:rPr>
        <w:t xml:space="preserve">100 </w:t>
      </w:r>
      <w:r w:rsidR="008825E6" w:rsidRPr="005B49BE">
        <w:rPr>
          <w:rFonts w:ascii="Times New Roman" w:hAnsi="Times New Roman"/>
          <w:color w:val="000000" w:themeColor="text1"/>
          <w:sz w:val="28"/>
          <w:szCs w:val="28"/>
        </w:rPr>
        <w:t xml:space="preserve">% общеобразовательных организаций осуществляют образовательную деятельность по образовательным программам начального общего, основного общего и среднего общего образования, используя электронные журналы и дневники. </w:t>
      </w:r>
    </w:p>
    <w:p w14:paraId="20ECBE46" w14:textId="77777777" w:rsidR="008825E6" w:rsidRPr="00F35ACF" w:rsidRDefault="008825E6" w:rsidP="008825E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D0A3737" w14:textId="4EEDEF2C" w:rsidR="00AA3821" w:rsidRPr="001F2146" w:rsidRDefault="00BD63BA" w:rsidP="00BD63B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F2146">
        <w:rPr>
          <w:rFonts w:ascii="Times New Roman" w:hAnsi="Times New Roman"/>
          <w:b/>
          <w:i/>
          <w:sz w:val="28"/>
          <w:szCs w:val="28"/>
        </w:rPr>
        <w:t>2.2.4</w:t>
      </w:r>
      <w:r w:rsidR="00400845" w:rsidRPr="001F2146">
        <w:rPr>
          <w:rFonts w:ascii="Times New Roman" w:hAnsi="Times New Roman"/>
          <w:b/>
          <w:i/>
          <w:sz w:val="28"/>
          <w:szCs w:val="28"/>
        </w:rPr>
        <w:t>. Создание условий для сохранения здоровья обучающихся</w:t>
      </w:r>
    </w:p>
    <w:p w14:paraId="3A2FCCD2" w14:textId="77777777" w:rsidR="001F2146" w:rsidRDefault="001F2146" w:rsidP="001F214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iCs/>
          <w:color w:val="ED7D31" w:themeColor="accent2"/>
          <w:sz w:val="28"/>
          <w:szCs w:val="28"/>
        </w:rPr>
      </w:pPr>
    </w:p>
    <w:p w14:paraId="5990FF36" w14:textId="772DFC2A" w:rsidR="001F2146" w:rsidRPr="005E26E6" w:rsidRDefault="001F2146" w:rsidP="001F214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E26E6">
        <w:rPr>
          <w:rFonts w:ascii="Times New Roman" w:hAnsi="Times New Roman"/>
          <w:sz w:val="28"/>
          <w:szCs w:val="28"/>
        </w:rPr>
        <w:t>Организацию детского питания в городе Новокузнецке осуществляет           МБУ «Комбинат питания», который имеет собственную материально техническую базу, овощной и кондитерский цеха, складские помещения, оснащенные современным холодильным оборудованием, квалифицированный персонал. МБУ «Комбинат питания осуществляет свою деятельность на основании договоров, заключенных со всеми общеобразовательными организациями.</w:t>
      </w:r>
    </w:p>
    <w:p w14:paraId="2A9BAF95" w14:textId="301DA98E" w:rsidR="001F2146" w:rsidRPr="00E03CE3" w:rsidRDefault="001F2146" w:rsidP="001F214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E26E6">
        <w:rPr>
          <w:rFonts w:ascii="Times New Roman" w:hAnsi="Times New Roman"/>
          <w:sz w:val="28"/>
          <w:szCs w:val="28"/>
        </w:rPr>
        <w:t>Организация питания осуществляется через электронный журнал «Школа</w:t>
      </w:r>
      <w:r w:rsidR="00891B88">
        <w:rPr>
          <w:rFonts w:ascii="Times New Roman" w:hAnsi="Times New Roman"/>
          <w:sz w:val="28"/>
          <w:szCs w:val="28"/>
        </w:rPr>
        <w:t xml:space="preserve"> </w:t>
      </w:r>
      <w:r w:rsidRPr="005E26E6">
        <w:rPr>
          <w:rFonts w:ascii="Times New Roman" w:hAnsi="Times New Roman"/>
          <w:sz w:val="28"/>
          <w:szCs w:val="28"/>
        </w:rPr>
        <w:t xml:space="preserve">2.0.» при содействии ООО «Константа», система безналичного расчета за горячее питание внедрена во все образовательные учреждения </w:t>
      </w:r>
      <w:r w:rsidRPr="00E03CE3">
        <w:rPr>
          <w:rFonts w:ascii="Times New Roman" w:hAnsi="Times New Roman"/>
          <w:sz w:val="28"/>
          <w:szCs w:val="28"/>
        </w:rPr>
        <w:t>города (73 ОУ), кроме учреждений, находящихся в особых социальных условиях (2 ОУ).</w:t>
      </w:r>
    </w:p>
    <w:p w14:paraId="31ABAF5C" w14:textId="77777777" w:rsidR="001F2146" w:rsidRPr="005E26E6" w:rsidRDefault="001F2146" w:rsidP="001F21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CE3">
        <w:rPr>
          <w:rFonts w:ascii="Times New Roman" w:hAnsi="Times New Roman"/>
          <w:sz w:val="28"/>
          <w:szCs w:val="28"/>
        </w:rPr>
        <w:t xml:space="preserve">За 2024 год </w:t>
      </w:r>
      <w:proofErr w:type="gramStart"/>
      <w:r w:rsidRPr="00E03CE3">
        <w:rPr>
          <w:rFonts w:ascii="Times New Roman" w:hAnsi="Times New Roman"/>
          <w:sz w:val="28"/>
          <w:szCs w:val="28"/>
        </w:rPr>
        <w:t>средний  процент</w:t>
      </w:r>
      <w:proofErr w:type="gramEnd"/>
      <w:r w:rsidRPr="00E03CE3">
        <w:rPr>
          <w:rFonts w:ascii="Times New Roman" w:hAnsi="Times New Roman"/>
          <w:sz w:val="28"/>
          <w:szCs w:val="28"/>
        </w:rPr>
        <w:t xml:space="preserve"> охвата горячим питанием составил 82%, в начальной школе – 100%.</w:t>
      </w:r>
    </w:p>
    <w:p w14:paraId="22733A29" w14:textId="77777777" w:rsidR="001F2146" w:rsidRPr="005E26E6" w:rsidRDefault="001F2146" w:rsidP="001F2146">
      <w:pPr>
        <w:pStyle w:val="BodySingle0"/>
        <w:ind w:firstLine="709"/>
        <w:jc w:val="both"/>
        <w:rPr>
          <w:color w:val="auto"/>
          <w:szCs w:val="28"/>
        </w:rPr>
      </w:pPr>
      <w:r w:rsidRPr="005E26E6">
        <w:rPr>
          <w:color w:val="auto"/>
          <w:szCs w:val="28"/>
        </w:rPr>
        <w:t>Одним из условий повышения процента охвата детей горячим питанием является организация полноценного питания через обеденные комплексы, внедрение новых схем питания (большой комплекс и малый комплекс, эконом-меню, альтернативное меню и т. д.),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требований.</w:t>
      </w:r>
    </w:p>
    <w:p w14:paraId="398AF34A" w14:textId="77777777" w:rsidR="001F2146" w:rsidRPr="005E26E6" w:rsidRDefault="001F2146" w:rsidP="001F2146">
      <w:pPr>
        <w:pStyle w:val="BodySingle0"/>
        <w:ind w:firstLine="709"/>
        <w:jc w:val="both"/>
        <w:rPr>
          <w:color w:val="auto"/>
          <w:szCs w:val="28"/>
        </w:rPr>
      </w:pPr>
      <w:r w:rsidRPr="005E26E6">
        <w:rPr>
          <w:color w:val="auto"/>
          <w:szCs w:val="28"/>
        </w:rPr>
        <w:t xml:space="preserve">Кроме того, образовательными учреждениями и МБУ «Комбинат питания» </w:t>
      </w:r>
      <w:r w:rsidRPr="005E26E6">
        <w:rPr>
          <w:color w:val="auto"/>
          <w:szCs w:val="28"/>
        </w:rPr>
        <w:lastRenderedPageBreak/>
        <w:t>проводится работа по увеличению количества учащихся, охваченных двухразовым горячим питанием. Организация питания учащихся осуществляется под контролем МБУ «Комбинат питания», который в свою очередь проводит ряд мероприятий по улучшению качества питания, отслеживанию качества продуктов и своевременную их доставку и т. д.</w:t>
      </w:r>
    </w:p>
    <w:p w14:paraId="22A420CC" w14:textId="77777777" w:rsidR="001F2146" w:rsidRPr="00270BF3" w:rsidRDefault="001F2146" w:rsidP="001F2146">
      <w:pPr>
        <w:pStyle w:val="BodySingle0"/>
        <w:tabs>
          <w:tab w:val="left" w:pos="-1985"/>
        </w:tabs>
        <w:ind w:firstLine="709"/>
        <w:jc w:val="both"/>
        <w:rPr>
          <w:color w:val="auto"/>
          <w:szCs w:val="28"/>
        </w:rPr>
      </w:pPr>
      <w:r w:rsidRPr="005E26E6">
        <w:rPr>
          <w:color w:val="auto"/>
          <w:szCs w:val="28"/>
        </w:rPr>
        <w:t xml:space="preserve">Учащиеся муниципальных казенных образовательных учреждений получают льготное горячее питание в 100% объеме. </w:t>
      </w:r>
    </w:p>
    <w:p w14:paraId="6D0A373F" w14:textId="77777777" w:rsidR="00400845" w:rsidRPr="006208D2" w:rsidRDefault="00400845" w:rsidP="00400845">
      <w:pPr>
        <w:ind w:firstLine="709"/>
        <w:jc w:val="both"/>
        <w:rPr>
          <w:i/>
          <w:color w:val="7030A0"/>
          <w:sz w:val="28"/>
          <w:szCs w:val="28"/>
        </w:rPr>
      </w:pPr>
    </w:p>
    <w:p w14:paraId="6D0A3740" w14:textId="77777777" w:rsidR="00400845" w:rsidRPr="008825E6" w:rsidRDefault="00400845" w:rsidP="00765A6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>2.2.</w:t>
      </w:r>
      <w:r w:rsidR="00BD63BA" w:rsidRPr="008825E6">
        <w:rPr>
          <w:rFonts w:ascii="Times New Roman" w:hAnsi="Times New Roman"/>
          <w:b/>
          <w:i/>
          <w:sz w:val="28"/>
          <w:szCs w:val="28"/>
        </w:rPr>
        <w:t>5</w:t>
      </w:r>
      <w:r w:rsidRPr="008825E6">
        <w:rPr>
          <w:rFonts w:ascii="Times New Roman" w:hAnsi="Times New Roman"/>
          <w:b/>
          <w:i/>
          <w:sz w:val="28"/>
          <w:szCs w:val="28"/>
        </w:rPr>
        <w:t>. Качество подготовки учащихся в общеобразовательных организациях</w:t>
      </w:r>
    </w:p>
    <w:p w14:paraId="34EB72C7" w14:textId="77777777" w:rsidR="008825E6" w:rsidRDefault="008825E6" w:rsidP="008825E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59FF45" w14:textId="3D6A5FD6" w:rsidR="008825E6" w:rsidRPr="00971CDA" w:rsidRDefault="008825E6" w:rsidP="008825E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71CDA">
        <w:rPr>
          <w:rFonts w:ascii="Times New Roman" w:hAnsi="Times New Roman"/>
          <w:sz w:val="28"/>
          <w:szCs w:val="28"/>
        </w:rPr>
        <w:t>Объективность образовательных результатов обучающихся является важнейшей характеристикой муниципальной системы образования.</w:t>
      </w:r>
    </w:p>
    <w:p w14:paraId="6AA2DF08" w14:textId="77777777" w:rsidR="008825E6" w:rsidRPr="000D17DB" w:rsidRDefault="008825E6" w:rsidP="008825E6">
      <w:pPr>
        <w:ind w:firstLine="720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055319CA" w14:textId="77777777" w:rsidR="008825E6" w:rsidRPr="005C065A" w:rsidRDefault="008825E6" w:rsidP="008825E6">
      <w:pPr>
        <w:jc w:val="center"/>
        <w:rPr>
          <w:rFonts w:ascii="Times New Roman" w:hAnsi="Times New Roman"/>
          <w:b/>
          <w:sz w:val="28"/>
          <w:szCs w:val="28"/>
        </w:rPr>
      </w:pPr>
      <w:r w:rsidRPr="005C065A">
        <w:rPr>
          <w:rFonts w:ascii="Times New Roman" w:hAnsi="Times New Roman"/>
          <w:b/>
          <w:sz w:val="28"/>
          <w:szCs w:val="28"/>
        </w:rPr>
        <w:t>Сравнительный анализ, окончивших учебный год на «4» и «5»</w:t>
      </w:r>
    </w:p>
    <w:p w14:paraId="601112BA" w14:textId="77777777" w:rsidR="008825E6" w:rsidRPr="005C065A" w:rsidRDefault="008825E6" w:rsidP="008825E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709"/>
        <w:gridCol w:w="850"/>
        <w:gridCol w:w="851"/>
        <w:gridCol w:w="850"/>
        <w:gridCol w:w="992"/>
        <w:gridCol w:w="851"/>
        <w:gridCol w:w="709"/>
        <w:gridCol w:w="708"/>
        <w:gridCol w:w="993"/>
      </w:tblGrid>
      <w:tr w:rsidR="005C065A" w:rsidRPr="005C065A" w14:paraId="1C0ABE14" w14:textId="1C90EB5E" w:rsidTr="004878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5A31" w14:textId="77777777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313D" w14:textId="165F1555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обучающихся на 4 и 5/ процент от общего числа</w:t>
            </w:r>
          </w:p>
        </w:tc>
      </w:tr>
      <w:tr w:rsidR="005C065A" w:rsidRPr="005C065A" w14:paraId="682C2BE1" w14:textId="2F47E4ED" w:rsidTr="004878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D25D" w14:textId="77777777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3676" w14:textId="77777777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5C065A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2-4 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6AA" w14:textId="77777777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5C065A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5-9 классы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23FF" w14:textId="5F8C95B0" w:rsidR="00785A74" w:rsidRPr="005C065A" w:rsidRDefault="00785A74" w:rsidP="003272A8">
            <w:pPr>
              <w:spacing w:line="256" w:lineRule="auto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10-11 классы</w:t>
            </w:r>
          </w:p>
        </w:tc>
      </w:tr>
      <w:tr w:rsidR="005C065A" w:rsidRPr="005C065A" w14:paraId="204D8D6B" w14:textId="763FEDE9" w:rsidTr="004878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0CD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7D3" w14:textId="16533953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10" w14:textId="629A1B79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589124" w14:textId="68401BE1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069" w14:textId="71B17430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910" w14:textId="4074CBE2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E6B824" w14:textId="3652DCCD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1F0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B41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E38FF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702A7" w14:textId="779A3642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5C065A" w:rsidRPr="005C065A" w14:paraId="13B59938" w14:textId="754D6FA5" w:rsidTr="004878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37023C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5C065A">
              <w:rPr>
                <w:rFonts w:ascii="Times New Roman" w:hAnsi="Times New Roman"/>
                <w:sz w:val="22"/>
                <w:szCs w:val="22"/>
                <w:lang w:eastAsia="en-US"/>
              </w:rPr>
              <w:t>Новокузнецкий 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CE9EF0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7613/</w:t>
            </w:r>
          </w:p>
          <w:p w14:paraId="0B5D92C3" w14:textId="63B4494F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D92970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8696/</w:t>
            </w:r>
          </w:p>
          <w:p w14:paraId="248E7137" w14:textId="7A17A426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30AC7F" w14:textId="77777777" w:rsidR="00971CDA" w:rsidRDefault="002A740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9228/</w:t>
            </w:r>
          </w:p>
          <w:p w14:paraId="3E9D684F" w14:textId="0AFF2B2A" w:rsidR="002A7408" w:rsidRPr="005C065A" w:rsidRDefault="002A740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A7408">
              <w:rPr>
                <w:rFonts w:ascii="Times New Roman" w:hAnsi="Times New Roman"/>
                <w:bCs/>
                <w:color w:val="538135" w:themeColor="accent6" w:themeShade="BF"/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B76881" w14:textId="5E14F771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10423/34,7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30F37C" w14:textId="3BBCB1D4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10321/33,5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D788A" w14:textId="77777777" w:rsidR="00971CDA" w:rsidRDefault="002A740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10379/</w:t>
            </w:r>
          </w:p>
          <w:p w14:paraId="7AF98E9F" w14:textId="3F6C4596" w:rsidR="002A7408" w:rsidRPr="005C065A" w:rsidRDefault="002A740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A7408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E15AE7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2064/ 44,2%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69348C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1959/</w:t>
            </w:r>
          </w:p>
          <w:p w14:paraId="2111B687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942073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2031/</w:t>
            </w:r>
          </w:p>
          <w:p w14:paraId="30ADB997" w14:textId="77777777" w:rsidR="00971CDA" w:rsidRPr="005C065A" w:rsidRDefault="00971CDA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995712" w14:textId="329EBC73" w:rsidR="00971CDA" w:rsidRDefault="002A740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1343</w:t>
            </w:r>
            <w:r w:rsidR="00A37B5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/</w:t>
            </w:r>
          </w:p>
          <w:p w14:paraId="36C108E0" w14:textId="093C25D4" w:rsidR="00A37B58" w:rsidRPr="005C065A" w:rsidRDefault="00A37B58" w:rsidP="00971CDA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A7408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en-US"/>
              </w:rPr>
              <w:t>3</w:t>
            </w:r>
            <w:r w:rsidR="002A7408" w:rsidRPr="002A7408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en-US"/>
              </w:rPr>
              <w:t>3</w:t>
            </w:r>
            <w:r w:rsidRPr="002A7408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en-US"/>
              </w:rPr>
              <w:t>,</w:t>
            </w:r>
            <w:r w:rsidR="002A7408" w:rsidRPr="002A7408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en-US"/>
              </w:rPr>
              <w:t>2</w:t>
            </w:r>
          </w:p>
        </w:tc>
      </w:tr>
    </w:tbl>
    <w:p w14:paraId="38C3B822" w14:textId="77777777" w:rsidR="008825E6" w:rsidRPr="000D17DB" w:rsidRDefault="008825E6" w:rsidP="008825E6">
      <w:pPr>
        <w:jc w:val="both"/>
        <w:rPr>
          <w:rFonts w:ascii="Times New Roman" w:hAnsi="Times New Roman"/>
          <w:color w:val="C00000"/>
          <w:spacing w:val="2"/>
          <w:sz w:val="28"/>
          <w:szCs w:val="28"/>
        </w:rPr>
      </w:pPr>
    </w:p>
    <w:p w14:paraId="07819457" w14:textId="5C1F41A1" w:rsidR="000171EE" w:rsidRPr="000171EE" w:rsidRDefault="008825E6" w:rsidP="008825E6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Hlk210899808"/>
      <w:r w:rsidRPr="000171EE">
        <w:rPr>
          <w:rFonts w:ascii="Times New Roman" w:hAnsi="Times New Roman"/>
          <w:sz w:val="28"/>
          <w:szCs w:val="28"/>
        </w:rPr>
        <w:t>В Новокузнецком городском округе с 202</w:t>
      </w:r>
      <w:r w:rsidR="00971CDA" w:rsidRPr="000171EE">
        <w:rPr>
          <w:rFonts w:ascii="Times New Roman" w:hAnsi="Times New Roman"/>
          <w:sz w:val="28"/>
          <w:szCs w:val="28"/>
        </w:rPr>
        <w:t>2</w:t>
      </w:r>
      <w:r w:rsidRPr="000171EE">
        <w:rPr>
          <w:rFonts w:ascii="Times New Roman" w:hAnsi="Times New Roman"/>
          <w:sz w:val="28"/>
          <w:szCs w:val="28"/>
        </w:rPr>
        <w:t xml:space="preserve"> года к 202</w:t>
      </w:r>
      <w:r w:rsidR="00971CDA" w:rsidRPr="000171EE">
        <w:rPr>
          <w:rFonts w:ascii="Times New Roman" w:hAnsi="Times New Roman"/>
          <w:sz w:val="28"/>
          <w:szCs w:val="28"/>
        </w:rPr>
        <w:t>4</w:t>
      </w:r>
      <w:r w:rsidRPr="000171EE">
        <w:rPr>
          <w:rFonts w:ascii="Times New Roman" w:hAnsi="Times New Roman"/>
          <w:sz w:val="28"/>
          <w:szCs w:val="28"/>
        </w:rPr>
        <w:t xml:space="preserve"> произошло повышение индексов </w:t>
      </w:r>
      <w:r w:rsidR="002A7408">
        <w:rPr>
          <w:rFonts w:ascii="Times New Roman" w:hAnsi="Times New Roman"/>
          <w:sz w:val="28"/>
          <w:szCs w:val="28"/>
        </w:rPr>
        <w:t>высоких</w:t>
      </w:r>
      <w:r w:rsidRPr="000171EE">
        <w:rPr>
          <w:rFonts w:ascii="Times New Roman" w:hAnsi="Times New Roman"/>
          <w:sz w:val="28"/>
          <w:szCs w:val="28"/>
        </w:rPr>
        <w:t xml:space="preserve"> результатов</w:t>
      </w:r>
      <w:r w:rsidR="002A7408">
        <w:rPr>
          <w:rFonts w:ascii="Times New Roman" w:hAnsi="Times New Roman"/>
          <w:sz w:val="28"/>
          <w:szCs w:val="28"/>
        </w:rPr>
        <w:t xml:space="preserve"> на уровне начального общего образования</w:t>
      </w:r>
      <w:r w:rsidRPr="000171EE">
        <w:rPr>
          <w:rFonts w:ascii="Times New Roman" w:hAnsi="Times New Roman"/>
          <w:sz w:val="28"/>
          <w:szCs w:val="28"/>
        </w:rPr>
        <w:t>, что видно из таблицы, и понижение индексов высоких результатов</w:t>
      </w:r>
      <w:r w:rsidR="001161C4">
        <w:rPr>
          <w:rFonts w:ascii="Times New Roman" w:hAnsi="Times New Roman"/>
          <w:sz w:val="28"/>
          <w:szCs w:val="28"/>
        </w:rPr>
        <w:t xml:space="preserve"> на уровне основного общего и среднего общего образования</w:t>
      </w:r>
      <w:r w:rsidRPr="000171EE">
        <w:rPr>
          <w:rFonts w:ascii="Times New Roman" w:hAnsi="Times New Roman"/>
          <w:sz w:val="28"/>
          <w:szCs w:val="28"/>
        </w:rPr>
        <w:t>, это даёт основания говорить о недостаточном уровне подготовки учащихся 202</w:t>
      </w:r>
      <w:r w:rsidR="004878DE" w:rsidRPr="000171EE">
        <w:rPr>
          <w:rFonts w:ascii="Times New Roman" w:hAnsi="Times New Roman"/>
          <w:sz w:val="28"/>
          <w:szCs w:val="28"/>
        </w:rPr>
        <w:t>4</w:t>
      </w:r>
      <w:r w:rsidRPr="000171EE">
        <w:rPr>
          <w:rFonts w:ascii="Times New Roman" w:hAnsi="Times New Roman"/>
          <w:sz w:val="28"/>
          <w:szCs w:val="28"/>
        </w:rPr>
        <w:t xml:space="preserve"> года. Так, число </w:t>
      </w:r>
      <w:r w:rsidR="000171EE" w:rsidRPr="000171EE">
        <w:rPr>
          <w:rFonts w:ascii="Times New Roman" w:hAnsi="Times New Roman"/>
          <w:sz w:val="28"/>
          <w:szCs w:val="28"/>
        </w:rPr>
        <w:t>выпускников, получивших золотой и серебряный знак «Отличник Кузбасса» - 1</w:t>
      </w:r>
      <w:r w:rsidR="001161C4">
        <w:rPr>
          <w:rFonts w:ascii="Times New Roman" w:hAnsi="Times New Roman"/>
          <w:sz w:val="28"/>
          <w:szCs w:val="28"/>
        </w:rPr>
        <w:t>16 (82- золотой знак, 34 – серебряный)</w:t>
      </w:r>
      <w:r w:rsidR="000171EE" w:rsidRPr="000171EE">
        <w:rPr>
          <w:rFonts w:ascii="Times New Roman" w:hAnsi="Times New Roman"/>
          <w:sz w:val="28"/>
          <w:szCs w:val="28"/>
        </w:rPr>
        <w:t xml:space="preserve">, федеральную медаль «За особые успехи в учении» </w:t>
      </w:r>
      <w:r w:rsidR="000171EE" w:rsidRPr="000171EE">
        <w:rPr>
          <w:rFonts w:ascii="Times New Roman" w:hAnsi="Times New Roman"/>
          <w:sz w:val="28"/>
          <w:szCs w:val="28"/>
          <w:lang w:val="en-US"/>
        </w:rPr>
        <w:t>I</w:t>
      </w:r>
      <w:r w:rsidR="000171EE" w:rsidRPr="000171EE">
        <w:rPr>
          <w:rFonts w:ascii="Times New Roman" w:hAnsi="Times New Roman"/>
          <w:sz w:val="28"/>
          <w:szCs w:val="28"/>
        </w:rPr>
        <w:t xml:space="preserve"> степени – </w:t>
      </w:r>
      <w:r w:rsidR="003766E4">
        <w:rPr>
          <w:rFonts w:ascii="Times New Roman" w:hAnsi="Times New Roman"/>
          <w:sz w:val="28"/>
          <w:szCs w:val="28"/>
        </w:rPr>
        <w:t>122</w:t>
      </w:r>
      <w:r w:rsidR="000171EE" w:rsidRPr="000171EE">
        <w:rPr>
          <w:rFonts w:ascii="Times New Roman" w:hAnsi="Times New Roman"/>
          <w:sz w:val="28"/>
          <w:szCs w:val="28"/>
        </w:rPr>
        <w:t xml:space="preserve">, «За особые успехи в учении» </w:t>
      </w:r>
      <w:bookmarkStart w:id="2" w:name="_Hlk210736470"/>
      <w:r w:rsidR="000171EE" w:rsidRPr="000171EE">
        <w:rPr>
          <w:rFonts w:ascii="Times New Roman" w:hAnsi="Times New Roman"/>
          <w:sz w:val="28"/>
          <w:szCs w:val="28"/>
          <w:lang w:val="en-US"/>
        </w:rPr>
        <w:t>I</w:t>
      </w:r>
      <w:bookmarkEnd w:id="2"/>
      <w:r w:rsidR="000171EE" w:rsidRPr="000171EE">
        <w:rPr>
          <w:rFonts w:ascii="Times New Roman" w:hAnsi="Times New Roman"/>
          <w:sz w:val="28"/>
          <w:szCs w:val="28"/>
          <w:lang w:val="en-US"/>
        </w:rPr>
        <w:t>I</w:t>
      </w:r>
      <w:r w:rsidR="000171EE" w:rsidRPr="000171EE">
        <w:rPr>
          <w:rFonts w:ascii="Times New Roman" w:hAnsi="Times New Roman"/>
          <w:sz w:val="28"/>
          <w:szCs w:val="28"/>
        </w:rPr>
        <w:t xml:space="preserve"> степени- </w:t>
      </w:r>
      <w:r w:rsidR="003766E4">
        <w:rPr>
          <w:rFonts w:ascii="Times New Roman" w:hAnsi="Times New Roman"/>
          <w:sz w:val="28"/>
          <w:szCs w:val="28"/>
        </w:rPr>
        <w:t>69</w:t>
      </w:r>
      <w:r w:rsidR="000171EE" w:rsidRPr="000171EE">
        <w:rPr>
          <w:rFonts w:ascii="Times New Roman" w:hAnsi="Times New Roman"/>
          <w:sz w:val="28"/>
          <w:szCs w:val="28"/>
        </w:rPr>
        <w:t xml:space="preserve"> </w:t>
      </w:r>
      <w:r w:rsidR="004878DE" w:rsidRPr="000171EE">
        <w:rPr>
          <w:rFonts w:ascii="Times New Roman" w:hAnsi="Times New Roman"/>
          <w:sz w:val="28"/>
          <w:szCs w:val="28"/>
        </w:rPr>
        <w:t>(</w:t>
      </w:r>
      <w:r w:rsidR="0026469F">
        <w:rPr>
          <w:rFonts w:ascii="Times New Roman" w:hAnsi="Times New Roman"/>
          <w:sz w:val="28"/>
          <w:szCs w:val="28"/>
        </w:rPr>
        <w:t>в</w:t>
      </w:r>
      <w:r w:rsidRPr="000171EE">
        <w:rPr>
          <w:rFonts w:ascii="Times New Roman" w:hAnsi="Times New Roman"/>
          <w:sz w:val="28"/>
          <w:szCs w:val="28"/>
        </w:rPr>
        <w:t xml:space="preserve"> 2020 году – 143, 2021 году – 178, 2022 – 141,  2023 году 122</w:t>
      </w:r>
      <w:r w:rsidR="004878DE" w:rsidRPr="000171EE">
        <w:rPr>
          <w:rFonts w:ascii="Times New Roman" w:hAnsi="Times New Roman"/>
          <w:sz w:val="28"/>
          <w:szCs w:val="28"/>
        </w:rPr>
        <w:t xml:space="preserve">). </w:t>
      </w:r>
      <w:r w:rsidR="00971CDA" w:rsidRPr="000171EE">
        <w:rPr>
          <w:rFonts w:ascii="Times New Roman" w:hAnsi="Times New Roman"/>
          <w:sz w:val="28"/>
          <w:szCs w:val="28"/>
        </w:rPr>
        <w:t xml:space="preserve"> </w:t>
      </w:r>
      <w:r w:rsidRPr="000171EE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477BD26F" w14:textId="7DCD58D8" w:rsidR="008825E6" w:rsidRPr="000171EE" w:rsidRDefault="000171EE" w:rsidP="008825E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171EE">
        <w:rPr>
          <w:rFonts w:ascii="Times New Roman" w:hAnsi="Times New Roman"/>
          <w:sz w:val="28"/>
          <w:szCs w:val="28"/>
        </w:rPr>
        <w:t>К</w:t>
      </w:r>
      <w:r w:rsidR="008825E6" w:rsidRPr="000171EE">
        <w:rPr>
          <w:rFonts w:ascii="Times New Roman" w:hAnsi="Times New Roman"/>
          <w:sz w:val="28"/>
          <w:szCs w:val="28"/>
        </w:rPr>
        <w:t>оличество отличников в 202</w:t>
      </w:r>
      <w:r w:rsidR="00971CDA" w:rsidRPr="000171EE">
        <w:rPr>
          <w:rFonts w:ascii="Times New Roman" w:hAnsi="Times New Roman"/>
          <w:sz w:val="28"/>
          <w:szCs w:val="28"/>
        </w:rPr>
        <w:t>4</w:t>
      </w:r>
      <w:r w:rsidR="008825E6" w:rsidRPr="000171EE">
        <w:rPr>
          <w:rFonts w:ascii="Times New Roman" w:hAnsi="Times New Roman"/>
          <w:sz w:val="28"/>
          <w:szCs w:val="28"/>
        </w:rPr>
        <w:t xml:space="preserve"> году </w:t>
      </w:r>
      <w:r w:rsidRPr="000171EE">
        <w:rPr>
          <w:rFonts w:ascii="Times New Roman" w:hAnsi="Times New Roman"/>
          <w:sz w:val="28"/>
          <w:szCs w:val="28"/>
        </w:rPr>
        <w:t xml:space="preserve">снизилось по сравнению с 2023 годом </w:t>
      </w:r>
      <w:r w:rsidR="0026469F">
        <w:rPr>
          <w:rFonts w:ascii="Times New Roman" w:hAnsi="Times New Roman"/>
          <w:sz w:val="28"/>
          <w:szCs w:val="28"/>
        </w:rPr>
        <w:t xml:space="preserve">до </w:t>
      </w:r>
      <w:r w:rsidRPr="000171EE">
        <w:rPr>
          <w:rFonts w:ascii="Times New Roman" w:hAnsi="Times New Roman"/>
          <w:sz w:val="28"/>
          <w:szCs w:val="28"/>
        </w:rPr>
        <w:t>3001(</w:t>
      </w:r>
      <w:r w:rsidR="008825E6" w:rsidRPr="000171EE">
        <w:rPr>
          <w:rFonts w:ascii="Times New Roman" w:hAnsi="Times New Roman"/>
          <w:sz w:val="28"/>
          <w:szCs w:val="28"/>
        </w:rPr>
        <w:t xml:space="preserve">в 2020 году – 2664, 2021 году – 2693, 2022 году -  2889, в 2023 году </w:t>
      </w:r>
      <w:r w:rsidR="00971CDA" w:rsidRPr="000171EE">
        <w:rPr>
          <w:rFonts w:ascii="Times New Roman" w:hAnsi="Times New Roman"/>
          <w:sz w:val="28"/>
          <w:szCs w:val="28"/>
        </w:rPr>
        <w:t>–</w:t>
      </w:r>
      <w:r w:rsidR="008825E6" w:rsidRPr="000171EE">
        <w:rPr>
          <w:rFonts w:ascii="Times New Roman" w:hAnsi="Times New Roman"/>
          <w:sz w:val="28"/>
          <w:szCs w:val="28"/>
        </w:rPr>
        <w:t xml:space="preserve"> 3064</w:t>
      </w:r>
      <w:r w:rsidRPr="000171EE">
        <w:rPr>
          <w:rFonts w:ascii="Times New Roman" w:hAnsi="Times New Roman"/>
          <w:sz w:val="28"/>
          <w:szCs w:val="28"/>
        </w:rPr>
        <w:t>)</w:t>
      </w:r>
      <w:r w:rsidR="008825E6" w:rsidRPr="000171EE">
        <w:rPr>
          <w:rFonts w:ascii="Times New Roman" w:hAnsi="Times New Roman"/>
          <w:sz w:val="28"/>
          <w:szCs w:val="28"/>
        </w:rPr>
        <w:t>.</w:t>
      </w:r>
    </w:p>
    <w:p w14:paraId="45793365" w14:textId="77777777" w:rsidR="00394BCF" w:rsidRPr="00394BCF" w:rsidRDefault="00394BCF" w:rsidP="00394B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4BCF">
        <w:rPr>
          <w:rFonts w:ascii="Times New Roman" w:hAnsi="Times New Roman"/>
          <w:sz w:val="28"/>
          <w:szCs w:val="28"/>
        </w:rPr>
        <w:t>На этапе государственной аттестации по программам среднего общего образования в форме единого государственного экзамена (далее – ЕГЭ) в 2024 году приняли участие 1947 выпускников 11-х классов, из них 5 выпускников не прошедших ГИА в предыдущие годы, 2 человека не допущены к ГИА (в 2023 г. – 1964). Было открыто 14 пунктов проведения экзаменов на базе образовательных организаций, 1 ППЭ на дому, 1 ППЭ на базе медицинского учреждения (ГБУЗ КО "НКПД").</w:t>
      </w:r>
    </w:p>
    <w:p w14:paraId="55B59211" w14:textId="77777777" w:rsidR="00394BCF" w:rsidRPr="00394BCF" w:rsidRDefault="00394BCF" w:rsidP="00394BC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94BCF">
        <w:rPr>
          <w:rFonts w:ascii="Times New Roman" w:hAnsi="Times New Roman"/>
          <w:sz w:val="28"/>
          <w:szCs w:val="28"/>
        </w:rPr>
        <w:t xml:space="preserve">ЕГЭ проводился по 12 предметам. Наиболее востребованными оказались предметы: обществознание – 903 человека (46%) (2023 - 953 человек- 49%), математика базовый уровень – 1090 человек (56%) (2023 - 1122 человек - 57%), математика профильный уровень 857 человек (43%) (2023 - 829 человек - 43%), </w:t>
      </w:r>
      <w:r w:rsidRPr="00394BCF">
        <w:rPr>
          <w:rFonts w:ascii="Times New Roman" w:hAnsi="Times New Roman"/>
          <w:sz w:val="28"/>
          <w:szCs w:val="28"/>
        </w:rPr>
        <w:lastRenderedPageBreak/>
        <w:t>информатика 422 человек (22%) (2023 - 398 человек - 20%), биология – 357 человек (18%) (2023 - 298 человек- 15%), история 292 человек (15%) (2023 - 301 человек- 15%), химия 287 человек (15%) (2023 – 222 человека- 11%).</w:t>
      </w:r>
    </w:p>
    <w:p w14:paraId="31B17C74" w14:textId="77777777" w:rsidR="00394BCF" w:rsidRPr="00394BCF" w:rsidRDefault="00394BCF" w:rsidP="00394BCF">
      <w:pPr>
        <w:jc w:val="both"/>
        <w:rPr>
          <w:rFonts w:ascii="Times New Roman" w:hAnsi="Times New Roman"/>
          <w:sz w:val="28"/>
          <w:szCs w:val="28"/>
        </w:rPr>
      </w:pPr>
      <w:r w:rsidRPr="00394BCF">
        <w:rPr>
          <w:rFonts w:ascii="Times New Roman" w:hAnsi="Times New Roman"/>
          <w:sz w:val="28"/>
          <w:szCs w:val="28"/>
        </w:rPr>
        <w:tab/>
        <w:t xml:space="preserve">Сравнительный анализ результатов ЕГЭ свидетельствует о стабильности качества образовательных услуг. </w:t>
      </w:r>
    </w:p>
    <w:p w14:paraId="0C1CFA53" w14:textId="45E51DEE" w:rsidR="008825E6" w:rsidRPr="009D5149" w:rsidRDefault="008825E6" w:rsidP="008825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D5149">
        <w:rPr>
          <w:rFonts w:ascii="Times New Roman" w:hAnsi="Times New Roman"/>
          <w:b/>
          <w:bCs/>
          <w:sz w:val="28"/>
          <w:szCs w:val="28"/>
        </w:rPr>
        <w:t>Средний балл ЕГЭ за 2020-202</w:t>
      </w:r>
      <w:r w:rsidR="00785A74" w:rsidRPr="009D5149">
        <w:rPr>
          <w:rFonts w:ascii="Times New Roman" w:hAnsi="Times New Roman"/>
          <w:b/>
          <w:bCs/>
          <w:sz w:val="28"/>
          <w:szCs w:val="28"/>
        </w:rPr>
        <w:t>4</w:t>
      </w:r>
      <w:r w:rsidRPr="009D5149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14:paraId="4EBBECF0" w14:textId="77777777" w:rsidR="008825E6" w:rsidRPr="00394BCF" w:rsidRDefault="008825E6" w:rsidP="008825E6">
      <w:pPr>
        <w:jc w:val="center"/>
        <w:rPr>
          <w:rFonts w:ascii="Times New Roman" w:hAnsi="Times New Roma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377"/>
        <w:gridCol w:w="1510"/>
        <w:gridCol w:w="1244"/>
        <w:gridCol w:w="1376"/>
        <w:gridCol w:w="1344"/>
      </w:tblGrid>
      <w:tr w:rsidR="00394BCF" w:rsidRPr="00394BCF" w14:paraId="36FEC30D" w14:textId="49D89042" w:rsidTr="00785A74">
        <w:tc>
          <w:tcPr>
            <w:tcW w:w="2776" w:type="dxa"/>
          </w:tcPr>
          <w:p w14:paraId="1A7D822A" w14:textId="77777777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377" w:type="dxa"/>
          </w:tcPr>
          <w:p w14:paraId="5BF749F7" w14:textId="77777777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>2020</w:t>
            </w:r>
          </w:p>
        </w:tc>
        <w:tc>
          <w:tcPr>
            <w:tcW w:w="1510" w:type="dxa"/>
          </w:tcPr>
          <w:p w14:paraId="38DD7839" w14:textId="77777777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>2021</w:t>
            </w:r>
          </w:p>
        </w:tc>
        <w:tc>
          <w:tcPr>
            <w:tcW w:w="1244" w:type="dxa"/>
          </w:tcPr>
          <w:p w14:paraId="235A0756" w14:textId="77777777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>2022</w:t>
            </w:r>
          </w:p>
        </w:tc>
        <w:tc>
          <w:tcPr>
            <w:tcW w:w="1376" w:type="dxa"/>
          </w:tcPr>
          <w:p w14:paraId="4FD845E8" w14:textId="77777777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>2023</w:t>
            </w:r>
          </w:p>
        </w:tc>
        <w:tc>
          <w:tcPr>
            <w:tcW w:w="1344" w:type="dxa"/>
          </w:tcPr>
          <w:p w14:paraId="142310D1" w14:textId="44EA5FF1" w:rsidR="00785A74" w:rsidRPr="003766E4" w:rsidRDefault="00785A74" w:rsidP="003272A8">
            <w:pPr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</w:rPr>
              <w:t>2024</w:t>
            </w:r>
          </w:p>
        </w:tc>
      </w:tr>
      <w:tr w:rsidR="00394BCF" w:rsidRPr="00394BCF" w14:paraId="0BA5FB5D" w14:textId="2048D76D" w:rsidTr="00785A74">
        <w:tc>
          <w:tcPr>
            <w:tcW w:w="2776" w:type="dxa"/>
          </w:tcPr>
          <w:p w14:paraId="668DA788" w14:textId="77777777" w:rsidR="00785A74" w:rsidRPr="003766E4" w:rsidRDefault="00785A74" w:rsidP="003272A8">
            <w:pPr>
              <w:pStyle w:val="af7"/>
              <w:spacing w:before="0" w:beforeAutospacing="0" w:after="0" w:afterAutospacing="0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 xml:space="preserve">Русский язык </w:t>
            </w:r>
          </w:p>
        </w:tc>
        <w:tc>
          <w:tcPr>
            <w:tcW w:w="1377" w:type="dxa"/>
          </w:tcPr>
          <w:p w14:paraId="6360F621" w14:textId="77777777" w:rsidR="00785A74" w:rsidRPr="003766E4" w:rsidRDefault="00785A74" w:rsidP="003272A8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74,5</w:t>
            </w:r>
          </w:p>
        </w:tc>
        <w:tc>
          <w:tcPr>
            <w:tcW w:w="1510" w:type="dxa"/>
          </w:tcPr>
          <w:p w14:paraId="19CF3525" w14:textId="77777777" w:rsidR="00785A74" w:rsidRPr="003766E4" w:rsidRDefault="00785A74" w:rsidP="003272A8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 xml:space="preserve">72,4 </w:t>
            </w:r>
          </w:p>
        </w:tc>
        <w:tc>
          <w:tcPr>
            <w:tcW w:w="1244" w:type="dxa"/>
          </w:tcPr>
          <w:p w14:paraId="3D368829" w14:textId="77777777" w:rsidR="00785A74" w:rsidRPr="003766E4" w:rsidRDefault="00785A74" w:rsidP="003272A8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 xml:space="preserve">72,14 </w:t>
            </w:r>
          </w:p>
        </w:tc>
        <w:tc>
          <w:tcPr>
            <w:tcW w:w="1376" w:type="dxa"/>
          </w:tcPr>
          <w:p w14:paraId="70125DD1" w14:textId="77777777" w:rsidR="00785A74" w:rsidRPr="003766E4" w:rsidRDefault="00785A74" w:rsidP="003272A8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71,87</w:t>
            </w:r>
          </w:p>
        </w:tc>
        <w:tc>
          <w:tcPr>
            <w:tcW w:w="1344" w:type="dxa"/>
          </w:tcPr>
          <w:p w14:paraId="257D3E9A" w14:textId="6DAFEE3A" w:rsidR="00785A74" w:rsidRPr="003766E4" w:rsidRDefault="00785A74" w:rsidP="003272A8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  <w:sz w:val="20"/>
                <w:szCs w:val="20"/>
              </w:rPr>
              <w:t>67,1</w:t>
            </w:r>
            <w:r w:rsidRPr="003766E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394BCF" w:rsidRPr="00394BCF" w14:paraId="1DDC204B" w14:textId="50D750CB" w:rsidTr="00785A74">
        <w:tc>
          <w:tcPr>
            <w:tcW w:w="2776" w:type="dxa"/>
          </w:tcPr>
          <w:p w14:paraId="79A8C991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Математика базовая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5B49B503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-</w:t>
            </w:r>
          </w:p>
        </w:tc>
        <w:tc>
          <w:tcPr>
            <w:tcW w:w="1510" w:type="dxa"/>
          </w:tcPr>
          <w:p w14:paraId="35B21F50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-</w:t>
            </w:r>
          </w:p>
        </w:tc>
        <w:tc>
          <w:tcPr>
            <w:tcW w:w="1244" w:type="dxa"/>
          </w:tcPr>
          <w:p w14:paraId="0D681722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4,27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6D4C295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4,19</w:t>
            </w:r>
          </w:p>
        </w:tc>
        <w:tc>
          <w:tcPr>
            <w:tcW w:w="1344" w:type="dxa"/>
          </w:tcPr>
          <w:p w14:paraId="6F435416" w14:textId="29560E08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4,24</w:t>
            </w:r>
          </w:p>
        </w:tc>
      </w:tr>
      <w:tr w:rsidR="00394BCF" w:rsidRPr="00394BCF" w14:paraId="273FC02F" w14:textId="04FDAFC1" w:rsidTr="00785A74">
        <w:tc>
          <w:tcPr>
            <w:tcW w:w="2776" w:type="dxa"/>
          </w:tcPr>
          <w:p w14:paraId="20CF9D9D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Математика профильная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  <w:vAlign w:val="center"/>
          </w:tcPr>
          <w:p w14:paraId="57DE44A2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58,3</w:t>
            </w:r>
          </w:p>
        </w:tc>
        <w:tc>
          <w:tcPr>
            <w:tcW w:w="1510" w:type="dxa"/>
            <w:vAlign w:val="center"/>
          </w:tcPr>
          <w:p w14:paraId="04FBE853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60,24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14:paraId="4F0C7A17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57,25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14:paraId="2CB49834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57,86</w:t>
            </w:r>
          </w:p>
        </w:tc>
        <w:tc>
          <w:tcPr>
            <w:tcW w:w="1344" w:type="dxa"/>
          </w:tcPr>
          <w:p w14:paraId="134C37FD" w14:textId="656514F5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61,0</w:t>
            </w:r>
            <w:r w:rsidRPr="003766E4">
              <w:rPr>
                <w:rFonts w:ascii="Times New Roman" w:hAnsi="Times New Roman"/>
                <w:bCs/>
                <w:lang w:val="en-US"/>
              </w:rPr>
              <w:t>5</w:t>
            </w:r>
          </w:p>
        </w:tc>
      </w:tr>
      <w:tr w:rsidR="00394BCF" w:rsidRPr="00394BCF" w14:paraId="67AC8BBB" w14:textId="6E0C9337" w:rsidTr="00785A74">
        <w:tc>
          <w:tcPr>
            <w:tcW w:w="2776" w:type="dxa"/>
          </w:tcPr>
          <w:p w14:paraId="53BC94E1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Биология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04A8525C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55,21</w:t>
            </w:r>
          </w:p>
        </w:tc>
        <w:tc>
          <w:tcPr>
            <w:tcW w:w="1510" w:type="dxa"/>
          </w:tcPr>
          <w:p w14:paraId="486C4600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55,28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CC638C6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51,83</w:t>
            </w:r>
          </w:p>
        </w:tc>
        <w:tc>
          <w:tcPr>
            <w:tcW w:w="1376" w:type="dxa"/>
          </w:tcPr>
          <w:p w14:paraId="5B7D0EC5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53,70</w:t>
            </w:r>
          </w:p>
        </w:tc>
        <w:tc>
          <w:tcPr>
            <w:tcW w:w="1344" w:type="dxa"/>
          </w:tcPr>
          <w:p w14:paraId="7378888F" w14:textId="71E1E2DA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58,91</w:t>
            </w:r>
          </w:p>
        </w:tc>
      </w:tr>
      <w:tr w:rsidR="00394BCF" w:rsidRPr="00394BCF" w14:paraId="103EAD6F" w14:textId="721BBF39" w:rsidTr="00785A74">
        <w:tc>
          <w:tcPr>
            <w:tcW w:w="2776" w:type="dxa"/>
          </w:tcPr>
          <w:p w14:paraId="617981EA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География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0D79C6F3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65,2</w:t>
            </w:r>
          </w:p>
        </w:tc>
        <w:tc>
          <w:tcPr>
            <w:tcW w:w="1510" w:type="dxa"/>
          </w:tcPr>
          <w:p w14:paraId="13D2230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63,65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F97B490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63,91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79F6E867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60,47</w:t>
            </w:r>
          </w:p>
        </w:tc>
        <w:tc>
          <w:tcPr>
            <w:tcW w:w="1344" w:type="dxa"/>
          </w:tcPr>
          <w:p w14:paraId="2D83CF7D" w14:textId="01C8BBF6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59,53</w:t>
            </w:r>
          </w:p>
        </w:tc>
      </w:tr>
      <w:tr w:rsidR="00394BCF" w:rsidRPr="00394BCF" w14:paraId="361F54AD" w14:textId="34BBC9E6" w:rsidTr="00785A74">
        <w:tc>
          <w:tcPr>
            <w:tcW w:w="2776" w:type="dxa"/>
          </w:tcPr>
          <w:p w14:paraId="4F903219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Литература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69DEBA74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67,36</w:t>
            </w:r>
          </w:p>
        </w:tc>
        <w:tc>
          <w:tcPr>
            <w:tcW w:w="1510" w:type="dxa"/>
          </w:tcPr>
          <w:p w14:paraId="20A3D806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68,09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48A31687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64,45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33A4034C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67,64</w:t>
            </w:r>
          </w:p>
        </w:tc>
        <w:tc>
          <w:tcPr>
            <w:tcW w:w="1344" w:type="dxa"/>
          </w:tcPr>
          <w:p w14:paraId="233D4E14" w14:textId="0CDF7C1A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62,82</w:t>
            </w:r>
          </w:p>
        </w:tc>
      </w:tr>
      <w:tr w:rsidR="00394BCF" w:rsidRPr="00394BCF" w14:paraId="6034C427" w14:textId="01E920B9" w:rsidTr="00785A74">
        <w:tc>
          <w:tcPr>
            <w:tcW w:w="2776" w:type="dxa"/>
          </w:tcPr>
          <w:p w14:paraId="6B00310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Химия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0166FFD8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60,05</w:t>
            </w:r>
          </w:p>
        </w:tc>
        <w:tc>
          <w:tcPr>
            <w:tcW w:w="1510" w:type="dxa"/>
          </w:tcPr>
          <w:p w14:paraId="6771AA74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58,94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0EA50BB2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60,42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6CBE6BA7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62,83</w:t>
            </w:r>
          </w:p>
        </w:tc>
        <w:tc>
          <w:tcPr>
            <w:tcW w:w="1344" w:type="dxa"/>
          </w:tcPr>
          <w:p w14:paraId="6799094F" w14:textId="74A8999B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62,61</w:t>
            </w:r>
          </w:p>
        </w:tc>
      </w:tr>
      <w:tr w:rsidR="00394BCF" w:rsidRPr="00394BCF" w14:paraId="08D09251" w14:textId="75070D11" w:rsidTr="00785A74">
        <w:tc>
          <w:tcPr>
            <w:tcW w:w="2776" w:type="dxa"/>
          </w:tcPr>
          <w:p w14:paraId="6355E7F4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Физика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71B06909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57,56</w:t>
            </w:r>
          </w:p>
        </w:tc>
        <w:tc>
          <w:tcPr>
            <w:tcW w:w="1510" w:type="dxa"/>
          </w:tcPr>
          <w:p w14:paraId="17BA5F9B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56,6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63F26EFC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59,55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6698A3CB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59,17</w:t>
            </w:r>
          </w:p>
        </w:tc>
        <w:tc>
          <w:tcPr>
            <w:tcW w:w="1344" w:type="dxa"/>
          </w:tcPr>
          <w:p w14:paraId="2A8D2F33" w14:textId="0319CDEF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  <w:lang w:val="en-US"/>
              </w:rPr>
              <w:t>67</w:t>
            </w:r>
            <w:r w:rsidRPr="003766E4">
              <w:rPr>
                <w:rFonts w:ascii="Times New Roman" w:hAnsi="Times New Roman"/>
                <w:bCs/>
              </w:rPr>
              <w:t>,</w:t>
            </w:r>
            <w:r w:rsidRPr="003766E4">
              <w:rPr>
                <w:rFonts w:ascii="Times New Roman" w:hAnsi="Times New Roman"/>
                <w:bCs/>
                <w:lang w:val="en-US"/>
              </w:rPr>
              <w:t>92</w:t>
            </w:r>
          </w:p>
        </w:tc>
      </w:tr>
      <w:tr w:rsidR="00394BCF" w:rsidRPr="00394BCF" w14:paraId="79659377" w14:textId="05589245" w:rsidTr="00785A74">
        <w:tc>
          <w:tcPr>
            <w:tcW w:w="2776" w:type="dxa"/>
          </w:tcPr>
          <w:p w14:paraId="4489F2A9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Информатика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7B2F10F0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65,4</w:t>
            </w:r>
          </w:p>
        </w:tc>
        <w:tc>
          <w:tcPr>
            <w:tcW w:w="1510" w:type="dxa"/>
          </w:tcPr>
          <w:p w14:paraId="57A9B555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65,9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249E5852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63,76</w:t>
            </w:r>
          </w:p>
        </w:tc>
        <w:tc>
          <w:tcPr>
            <w:tcW w:w="1376" w:type="dxa"/>
          </w:tcPr>
          <w:p w14:paraId="69AEFE7B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62,22</w:t>
            </w:r>
          </w:p>
        </w:tc>
        <w:tc>
          <w:tcPr>
            <w:tcW w:w="1344" w:type="dxa"/>
          </w:tcPr>
          <w:p w14:paraId="31F01345" w14:textId="0FFDED1E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60,24</w:t>
            </w:r>
          </w:p>
        </w:tc>
      </w:tr>
      <w:tr w:rsidR="00394BCF" w:rsidRPr="00394BCF" w14:paraId="1CF4D5E6" w14:textId="62200C5D" w:rsidTr="00785A74">
        <w:tc>
          <w:tcPr>
            <w:tcW w:w="2776" w:type="dxa"/>
          </w:tcPr>
          <w:p w14:paraId="48D733D1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Английский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7" w:type="dxa"/>
          </w:tcPr>
          <w:p w14:paraId="02EBAED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68,84</w:t>
            </w:r>
          </w:p>
        </w:tc>
        <w:tc>
          <w:tcPr>
            <w:tcW w:w="1510" w:type="dxa"/>
          </w:tcPr>
          <w:p w14:paraId="26A0619A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70,77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1CD1A73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72,54</w:t>
            </w:r>
          </w:p>
        </w:tc>
        <w:tc>
          <w:tcPr>
            <w:tcW w:w="1376" w:type="dxa"/>
          </w:tcPr>
          <w:p w14:paraId="647CA5E3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63,19</w:t>
            </w:r>
          </w:p>
        </w:tc>
        <w:tc>
          <w:tcPr>
            <w:tcW w:w="1344" w:type="dxa"/>
          </w:tcPr>
          <w:p w14:paraId="028744E0" w14:textId="1B7E6095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63,56</w:t>
            </w:r>
          </w:p>
        </w:tc>
      </w:tr>
      <w:tr w:rsidR="00394BCF" w:rsidRPr="00394BCF" w14:paraId="161F04BC" w14:textId="1A69E6DF" w:rsidTr="00785A74">
        <w:tc>
          <w:tcPr>
            <w:tcW w:w="2776" w:type="dxa"/>
          </w:tcPr>
          <w:p w14:paraId="77BEA9A0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История</w:t>
            </w:r>
          </w:p>
        </w:tc>
        <w:tc>
          <w:tcPr>
            <w:tcW w:w="1377" w:type="dxa"/>
          </w:tcPr>
          <w:p w14:paraId="687E4D7E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58,4</w:t>
            </w:r>
          </w:p>
        </w:tc>
        <w:tc>
          <w:tcPr>
            <w:tcW w:w="1510" w:type="dxa"/>
          </w:tcPr>
          <w:p w14:paraId="506FCA0B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54,65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6BA6D7B8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59,88</w:t>
            </w:r>
            <w:r w:rsidRPr="003766E4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7AAE91D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57,84</w:t>
            </w:r>
          </w:p>
        </w:tc>
        <w:tc>
          <w:tcPr>
            <w:tcW w:w="1344" w:type="dxa"/>
          </w:tcPr>
          <w:p w14:paraId="6BCAB3E8" w14:textId="47E139E6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60,59</w:t>
            </w:r>
          </w:p>
        </w:tc>
      </w:tr>
      <w:tr w:rsidR="00394BCF" w:rsidRPr="00394BCF" w14:paraId="486F305D" w14:textId="5A64B348" w:rsidTr="00785A74">
        <w:tc>
          <w:tcPr>
            <w:tcW w:w="2776" w:type="dxa"/>
          </w:tcPr>
          <w:p w14:paraId="3F05695A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Обществознание</w:t>
            </w:r>
          </w:p>
        </w:tc>
        <w:tc>
          <w:tcPr>
            <w:tcW w:w="1377" w:type="dxa"/>
          </w:tcPr>
          <w:p w14:paraId="4DA77F5B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kern w:val="24"/>
              </w:rPr>
              <w:t>56,52</w:t>
            </w:r>
          </w:p>
        </w:tc>
        <w:tc>
          <w:tcPr>
            <w:tcW w:w="1510" w:type="dxa"/>
          </w:tcPr>
          <w:p w14:paraId="2DCDA1D9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59,88</w:t>
            </w:r>
          </w:p>
        </w:tc>
        <w:tc>
          <w:tcPr>
            <w:tcW w:w="1244" w:type="dxa"/>
          </w:tcPr>
          <w:p w14:paraId="44C6C8DD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61,08</w:t>
            </w:r>
          </w:p>
        </w:tc>
        <w:tc>
          <w:tcPr>
            <w:tcW w:w="1376" w:type="dxa"/>
          </w:tcPr>
          <w:p w14:paraId="1914A79F" w14:textId="77777777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6E4">
              <w:rPr>
                <w:rFonts w:ascii="Times New Roman" w:hAnsi="Times New Roman"/>
                <w:bCs/>
                <w:kern w:val="24"/>
              </w:rPr>
              <w:t>58,72</w:t>
            </w:r>
          </w:p>
        </w:tc>
        <w:tc>
          <w:tcPr>
            <w:tcW w:w="1344" w:type="dxa"/>
          </w:tcPr>
          <w:p w14:paraId="643EAF7D" w14:textId="26770340" w:rsidR="00785A74" w:rsidRPr="003766E4" w:rsidRDefault="00785A74" w:rsidP="00785A74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3766E4">
              <w:rPr>
                <w:rFonts w:ascii="Times New Roman" w:hAnsi="Times New Roman"/>
                <w:bCs/>
              </w:rPr>
              <w:t>58,03</w:t>
            </w:r>
          </w:p>
        </w:tc>
      </w:tr>
    </w:tbl>
    <w:p w14:paraId="6C9F4310" w14:textId="77777777" w:rsidR="008825E6" w:rsidRPr="000D17DB" w:rsidRDefault="008825E6" w:rsidP="008825E6">
      <w:pPr>
        <w:jc w:val="both"/>
        <w:rPr>
          <w:rFonts w:ascii="Times New Roman" w:hAnsi="Times New Roman"/>
          <w:color w:val="C00000"/>
        </w:rPr>
      </w:pPr>
    </w:p>
    <w:p w14:paraId="012D2E4F" w14:textId="0A803C71" w:rsidR="00394BCF" w:rsidRPr="000171EE" w:rsidRDefault="00394BCF" w:rsidP="00394BCF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_Hlk172212216"/>
      <w:r w:rsidRPr="000171EE">
        <w:rPr>
          <w:rFonts w:ascii="Times New Roman" w:hAnsi="Times New Roman"/>
          <w:sz w:val="28"/>
          <w:szCs w:val="28"/>
        </w:rPr>
        <w:t>Сравнение результатов ЕГЭ с прошлым годом по городу показывает рост общего среднего балла по 4 предметам: физике (на 8,75), биологии (на 5,21), математике профильного уровня (на 3,19) и истории (на 2,75%); средний балл по математике базового уровня, химии, обществознанию и английскому языку остался практически на прежнем уровне и понижение результатов по 4 предметам: литературе (на 4,82%), русскому языку (на 4,74%), информатике (на 1,98%), географии (на 1%).</w:t>
      </w:r>
    </w:p>
    <w:p w14:paraId="16DDC122" w14:textId="57ABE897" w:rsidR="00394BCF" w:rsidRPr="0026469F" w:rsidRDefault="00394BCF" w:rsidP="00394BCF">
      <w:pPr>
        <w:ind w:firstLine="709"/>
        <w:jc w:val="both"/>
        <w:rPr>
          <w:rFonts w:ascii="Times New Roman" w:hAnsi="Times New Roman"/>
        </w:rPr>
      </w:pPr>
      <w:r w:rsidRPr="0026469F">
        <w:rPr>
          <w:rFonts w:ascii="Times New Roman" w:hAnsi="Times New Roman"/>
          <w:sz w:val="28"/>
          <w:szCs w:val="28"/>
        </w:rPr>
        <w:t>В 2024 году 26 выпускников набрали 100 баллов, из них 2</w:t>
      </w:r>
      <w:r w:rsidR="003766E4" w:rsidRPr="0026469F">
        <w:rPr>
          <w:rFonts w:ascii="Times New Roman" w:hAnsi="Times New Roman"/>
          <w:sz w:val="28"/>
          <w:szCs w:val="28"/>
        </w:rPr>
        <w:t xml:space="preserve"> человека</w:t>
      </w:r>
      <w:r w:rsidRPr="0026469F">
        <w:rPr>
          <w:rFonts w:ascii="Times New Roman" w:hAnsi="Times New Roman"/>
          <w:sz w:val="28"/>
          <w:szCs w:val="28"/>
        </w:rPr>
        <w:t xml:space="preserve"> по двум предметам</w:t>
      </w:r>
      <w:r w:rsidRPr="0026469F">
        <w:rPr>
          <w:rFonts w:ascii="Times New Roman" w:hAnsi="Times New Roman"/>
          <w:shd w:val="clear" w:color="auto" w:fill="FFFFFF"/>
        </w:rPr>
        <w:t xml:space="preserve">. </w:t>
      </w:r>
    </w:p>
    <w:p w14:paraId="62162906" w14:textId="18EC763A" w:rsidR="00394BCF" w:rsidRPr="0026469F" w:rsidRDefault="00394BCF" w:rsidP="00394BC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469F">
        <w:rPr>
          <w:rFonts w:ascii="Times New Roman" w:hAnsi="Times New Roman"/>
          <w:sz w:val="28"/>
          <w:szCs w:val="28"/>
        </w:rPr>
        <w:t>223 выпускника (11%)</w:t>
      </w:r>
      <w:r w:rsidR="00891B88" w:rsidRPr="0026469F">
        <w:rPr>
          <w:rFonts w:ascii="Times New Roman" w:hAnsi="Times New Roman"/>
          <w:sz w:val="28"/>
          <w:szCs w:val="28"/>
        </w:rPr>
        <w:t xml:space="preserve">, </w:t>
      </w:r>
      <w:r w:rsidRPr="0026469F">
        <w:rPr>
          <w:rFonts w:ascii="Times New Roman" w:hAnsi="Times New Roman"/>
          <w:sz w:val="28"/>
          <w:szCs w:val="28"/>
        </w:rPr>
        <w:t xml:space="preserve"> получившим удовлетворительные результаты по всем предметам по выбору и не менее 70 баллов на ЕГЭ по учебным предметам «Русский язык», «Математика» профильного уровня или 5 баллов на ЕГЭ по учебному предмету «Математика» базового уровня, были вручены аттестаты с отличием и федеральная медаль «За особые успехи в учении». </w:t>
      </w:r>
    </w:p>
    <w:p w14:paraId="0730B5CE" w14:textId="77777777" w:rsidR="00394BCF" w:rsidRPr="0026469F" w:rsidRDefault="00394BCF" w:rsidP="00394BCF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_Hlk210740692"/>
      <w:r w:rsidRPr="0026469F">
        <w:rPr>
          <w:rFonts w:ascii="Times New Roman" w:hAnsi="Times New Roman"/>
          <w:sz w:val="28"/>
          <w:szCs w:val="28"/>
        </w:rPr>
        <w:t>312 экзаменационных работ (16%) из 43 учреждения оценены более 90 баллов (2023 г. – 361 (18%).</w:t>
      </w:r>
    </w:p>
    <w:p w14:paraId="72BB6584" w14:textId="77777777" w:rsidR="00394BCF" w:rsidRPr="0026469F" w:rsidRDefault="00394BCF" w:rsidP="00394BC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469F">
        <w:rPr>
          <w:rFonts w:ascii="Times New Roman" w:hAnsi="Times New Roman"/>
          <w:sz w:val="28"/>
          <w:szCs w:val="28"/>
        </w:rPr>
        <w:t>741 экзаменационная работа (38%) из 58 общеобразовательных учреждений - более 80 баллов (2023 г. – 709 (36%).</w:t>
      </w:r>
    </w:p>
    <w:p w14:paraId="749B63F5" w14:textId="1385C3B2" w:rsidR="00394BCF" w:rsidRPr="00891B88" w:rsidRDefault="00394BCF" w:rsidP="00394BCF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469F">
        <w:rPr>
          <w:rFonts w:ascii="Times New Roman" w:hAnsi="Times New Roman"/>
          <w:sz w:val="28"/>
          <w:szCs w:val="28"/>
        </w:rPr>
        <w:t>По итогам ЕГЭ 2024 г. 5 выпускников набрали высокие баллы (80-100) по 4 предметам, 142 человека по 3 предметам, 170 человек</w:t>
      </w:r>
      <w:r w:rsidRPr="00891B88">
        <w:rPr>
          <w:rFonts w:ascii="Times New Roman" w:hAnsi="Times New Roman"/>
          <w:bCs/>
          <w:sz w:val="28"/>
          <w:szCs w:val="28"/>
        </w:rPr>
        <w:t xml:space="preserve"> по 2 предметам и 297 человек по 1 предмету. </w:t>
      </w:r>
      <w:bookmarkEnd w:id="4"/>
    </w:p>
    <w:bookmarkEnd w:id="3"/>
    <w:p w14:paraId="35C5CDBC" w14:textId="46AD2368" w:rsidR="008825E6" w:rsidRPr="005C065A" w:rsidRDefault="008825E6" w:rsidP="008825E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>В государственной итоговой аттестации выпускников 9-х классов в 202</w:t>
      </w:r>
      <w:r w:rsidR="00394BCF" w:rsidRPr="005C065A">
        <w:rPr>
          <w:rFonts w:ascii="Times New Roman" w:hAnsi="Times New Roman"/>
          <w:sz w:val="28"/>
          <w:szCs w:val="28"/>
        </w:rPr>
        <w:t>4</w:t>
      </w:r>
      <w:r w:rsidRPr="005C065A">
        <w:rPr>
          <w:rFonts w:ascii="Times New Roman" w:hAnsi="Times New Roman"/>
          <w:sz w:val="28"/>
          <w:szCs w:val="28"/>
        </w:rPr>
        <w:t xml:space="preserve"> году приняли участие 5</w:t>
      </w:r>
      <w:r w:rsidR="00222097" w:rsidRPr="005C065A">
        <w:rPr>
          <w:rFonts w:ascii="Times New Roman" w:hAnsi="Times New Roman"/>
          <w:sz w:val="28"/>
          <w:szCs w:val="28"/>
        </w:rPr>
        <w:t>9</w:t>
      </w:r>
      <w:r w:rsidR="00B176D8" w:rsidRPr="005C065A">
        <w:rPr>
          <w:rFonts w:ascii="Times New Roman" w:hAnsi="Times New Roman"/>
          <w:sz w:val="28"/>
          <w:szCs w:val="28"/>
        </w:rPr>
        <w:t>72</w:t>
      </w:r>
      <w:r w:rsidRPr="005C065A">
        <w:rPr>
          <w:rFonts w:ascii="Times New Roman" w:hAnsi="Times New Roman"/>
          <w:sz w:val="28"/>
          <w:szCs w:val="28"/>
        </w:rPr>
        <w:t xml:space="preserve"> человек </w:t>
      </w:r>
      <w:proofErr w:type="gramStart"/>
      <w:r w:rsidRPr="005C065A">
        <w:rPr>
          <w:rFonts w:ascii="Times New Roman" w:hAnsi="Times New Roman"/>
          <w:sz w:val="28"/>
          <w:szCs w:val="28"/>
        </w:rPr>
        <w:t>( в</w:t>
      </w:r>
      <w:proofErr w:type="gramEnd"/>
      <w:r w:rsidR="00394BCF" w:rsidRPr="005C065A">
        <w:rPr>
          <w:rFonts w:ascii="Times New Roman" w:hAnsi="Times New Roman"/>
          <w:sz w:val="28"/>
          <w:szCs w:val="28"/>
        </w:rPr>
        <w:t xml:space="preserve"> 2023- 5454, в</w:t>
      </w:r>
      <w:r w:rsidRPr="005C065A">
        <w:rPr>
          <w:rFonts w:ascii="Times New Roman" w:hAnsi="Times New Roman"/>
          <w:sz w:val="28"/>
          <w:szCs w:val="28"/>
        </w:rPr>
        <w:t xml:space="preserve"> 2022 – 5373, в 2021 году – 5137).</w:t>
      </w:r>
      <w:r w:rsidR="00891B88">
        <w:rPr>
          <w:rFonts w:ascii="Times New Roman" w:hAnsi="Times New Roman"/>
          <w:sz w:val="28"/>
          <w:szCs w:val="28"/>
        </w:rPr>
        <w:t xml:space="preserve"> </w:t>
      </w:r>
      <w:r w:rsidRPr="005C065A">
        <w:rPr>
          <w:rFonts w:ascii="Times New Roman" w:hAnsi="Times New Roman"/>
          <w:sz w:val="28"/>
          <w:szCs w:val="28"/>
        </w:rPr>
        <w:t xml:space="preserve">В 2020 году государственная итоговая аттестация в 9-х классах (далее – </w:t>
      </w:r>
      <w:r w:rsidRPr="005C065A">
        <w:rPr>
          <w:rFonts w:ascii="Times New Roman" w:hAnsi="Times New Roman"/>
          <w:sz w:val="28"/>
          <w:szCs w:val="28"/>
        </w:rPr>
        <w:lastRenderedPageBreak/>
        <w:t>ГИА-9) была отменена. В 202</w:t>
      </w:r>
      <w:r w:rsidR="00206D8D" w:rsidRPr="005C065A">
        <w:rPr>
          <w:rFonts w:ascii="Times New Roman" w:hAnsi="Times New Roman"/>
          <w:sz w:val="28"/>
          <w:szCs w:val="28"/>
        </w:rPr>
        <w:t>4</w:t>
      </w:r>
      <w:r w:rsidRPr="005C065A">
        <w:rPr>
          <w:rFonts w:ascii="Times New Roman" w:hAnsi="Times New Roman"/>
          <w:sz w:val="28"/>
          <w:szCs w:val="28"/>
        </w:rPr>
        <w:t xml:space="preserve"> году </w:t>
      </w:r>
      <w:r w:rsidRPr="003766E4">
        <w:rPr>
          <w:rFonts w:ascii="Times New Roman" w:hAnsi="Times New Roman"/>
          <w:sz w:val="28"/>
          <w:szCs w:val="28"/>
        </w:rPr>
        <w:t>1</w:t>
      </w:r>
      <w:r w:rsidR="003766E4" w:rsidRPr="003766E4">
        <w:rPr>
          <w:rFonts w:ascii="Times New Roman" w:hAnsi="Times New Roman"/>
          <w:sz w:val="28"/>
          <w:szCs w:val="28"/>
        </w:rPr>
        <w:t>51</w:t>
      </w:r>
      <w:r w:rsidRPr="003766E4">
        <w:rPr>
          <w:rFonts w:ascii="Times New Roman" w:hAnsi="Times New Roman"/>
          <w:sz w:val="28"/>
          <w:szCs w:val="28"/>
        </w:rPr>
        <w:t xml:space="preserve"> </w:t>
      </w:r>
      <w:r w:rsidRPr="005C065A">
        <w:rPr>
          <w:rFonts w:ascii="Times New Roman" w:hAnsi="Times New Roman"/>
          <w:sz w:val="28"/>
          <w:szCs w:val="28"/>
        </w:rPr>
        <w:t xml:space="preserve">выпускник получил аттестат с отличием (в </w:t>
      </w:r>
      <w:r w:rsidR="00206D8D" w:rsidRPr="005C065A">
        <w:rPr>
          <w:rFonts w:ascii="Times New Roman" w:hAnsi="Times New Roman"/>
          <w:sz w:val="28"/>
          <w:szCs w:val="28"/>
        </w:rPr>
        <w:t xml:space="preserve">2023 – 186, </w:t>
      </w:r>
      <w:r w:rsidRPr="005C065A">
        <w:rPr>
          <w:rFonts w:ascii="Times New Roman" w:hAnsi="Times New Roman"/>
          <w:sz w:val="28"/>
          <w:szCs w:val="28"/>
        </w:rPr>
        <w:t xml:space="preserve">2022 году - 131). </w:t>
      </w:r>
    </w:p>
    <w:p w14:paraId="2E41177B" w14:textId="77777777" w:rsidR="00206D8D" w:rsidRPr="005C065A" w:rsidRDefault="00206D8D" w:rsidP="008825E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0726CC8" w14:textId="77777777" w:rsidR="008825E6" w:rsidRPr="001E344C" w:rsidRDefault="008825E6" w:rsidP="008825E6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E344C">
        <w:rPr>
          <w:rFonts w:ascii="Times New Roman" w:hAnsi="Times New Roman"/>
          <w:b/>
          <w:sz w:val="28"/>
          <w:szCs w:val="28"/>
        </w:rPr>
        <w:t>Процент участников ГИА-9, не преодолевших минимальный порог в сравнении с 2019 годом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842"/>
        <w:gridCol w:w="1560"/>
        <w:gridCol w:w="1701"/>
      </w:tblGrid>
      <w:tr w:rsidR="001E344C" w:rsidRPr="001E344C" w14:paraId="47BA9D9A" w14:textId="58169567" w:rsidTr="00222097">
        <w:tc>
          <w:tcPr>
            <w:tcW w:w="2835" w:type="dxa"/>
          </w:tcPr>
          <w:p w14:paraId="40C3F312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850DF25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842" w:type="dxa"/>
          </w:tcPr>
          <w:p w14:paraId="118D5913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9EDE14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56E6B14" w14:textId="655D6E88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2024</w:t>
            </w:r>
          </w:p>
        </w:tc>
      </w:tr>
      <w:tr w:rsidR="001E344C" w:rsidRPr="001E344C" w14:paraId="218B82AA" w14:textId="280ED63A" w:rsidTr="00222097">
        <w:tc>
          <w:tcPr>
            <w:tcW w:w="2835" w:type="dxa"/>
          </w:tcPr>
          <w:p w14:paraId="5D3CEBFE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560" w:type="dxa"/>
          </w:tcPr>
          <w:p w14:paraId="05366151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1,75</w:t>
            </w:r>
          </w:p>
        </w:tc>
        <w:tc>
          <w:tcPr>
            <w:tcW w:w="1842" w:type="dxa"/>
          </w:tcPr>
          <w:p w14:paraId="1240257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1,67</w:t>
            </w:r>
          </w:p>
        </w:tc>
        <w:tc>
          <w:tcPr>
            <w:tcW w:w="1560" w:type="dxa"/>
            <w:shd w:val="clear" w:color="auto" w:fill="FFFFFF" w:themeFill="background1"/>
          </w:tcPr>
          <w:p w14:paraId="41E8F854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2,51</w:t>
            </w:r>
          </w:p>
        </w:tc>
        <w:tc>
          <w:tcPr>
            <w:tcW w:w="1701" w:type="dxa"/>
            <w:shd w:val="clear" w:color="auto" w:fill="FFFFFF" w:themeFill="background1"/>
          </w:tcPr>
          <w:p w14:paraId="5C3D4191" w14:textId="42E7B958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5,22</w:t>
            </w:r>
          </w:p>
        </w:tc>
      </w:tr>
      <w:tr w:rsidR="001E344C" w:rsidRPr="001E344C" w14:paraId="30520F88" w14:textId="350930FE" w:rsidTr="00222097">
        <w:tc>
          <w:tcPr>
            <w:tcW w:w="2835" w:type="dxa"/>
          </w:tcPr>
          <w:p w14:paraId="0020669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560" w:type="dxa"/>
          </w:tcPr>
          <w:p w14:paraId="760B5BA1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4,80</w:t>
            </w:r>
          </w:p>
        </w:tc>
        <w:tc>
          <w:tcPr>
            <w:tcW w:w="1842" w:type="dxa"/>
            <w:shd w:val="clear" w:color="auto" w:fill="auto"/>
          </w:tcPr>
          <w:p w14:paraId="2CC72DF8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17,35</w:t>
            </w:r>
          </w:p>
        </w:tc>
        <w:tc>
          <w:tcPr>
            <w:tcW w:w="1560" w:type="dxa"/>
            <w:shd w:val="clear" w:color="auto" w:fill="FFFFFF" w:themeFill="background1"/>
          </w:tcPr>
          <w:p w14:paraId="703B5C55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13,48</w:t>
            </w:r>
          </w:p>
        </w:tc>
        <w:tc>
          <w:tcPr>
            <w:tcW w:w="1701" w:type="dxa"/>
            <w:shd w:val="clear" w:color="auto" w:fill="FFFFFF" w:themeFill="background1"/>
          </w:tcPr>
          <w:p w14:paraId="3CA94788" w14:textId="1716C6CF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5,22</w:t>
            </w:r>
          </w:p>
        </w:tc>
      </w:tr>
      <w:tr w:rsidR="001E344C" w:rsidRPr="001E344C" w14:paraId="4DE7F916" w14:textId="4529FC48" w:rsidTr="00222097">
        <w:tc>
          <w:tcPr>
            <w:tcW w:w="2835" w:type="dxa"/>
          </w:tcPr>
          <w:p w14:paraId="572AA88D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1560" w:type="dxa"/>
          </w:tcPr>
          <w:p w14:paraId="1A910264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4,63</w:t>
            </w:r>
          </w:p>
        </w:tc>
        <w:tc>
          <w:tcPr>
            <w:tcW w:w="1842" w:type="dxa"/>
            <w:shd w:val="clear" w:color="auto" w:fill="auto"/>
          </w:tcPr>
          <w:p w14:paraId="48156FA6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7,94</w:t>
            </w:r>
          </w:p>
        </w:tc>
        <w:tc>
          <w:tcPr>
            <w:tcW w:w="1560" w:type="dxa"/>
            <w:shd w:val="clear" w:color="auto" w:fill="FFFFFF" w:themeFill="background1"/>
          </w:tcPr>
          <w:p w14:paraId="79690B6B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17,1</w:t>
            </w:r>
          </w:p>
        </w:tc>
        <w:tc>
          <w:tcPr>
            <w:tcW w:w="1701" w:type="dxa"/>
            <w:shd w:val="clear" w:color="auto" w:fill="FFFFFF" w:themeFill="background1"/>
          </w:tcPr>
          <w:p w14:paraId="76C021C2" w14:textId="1C27A4FB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9,89</w:t>
            </w:r>
          </w:p>
        </w:tc>
      </w:tr>
      <w:tr w:rsidR="001E344C" w:rsidRPr="001E344C" w14:paraId="29BFF4AD" w14:textId="43DBF3E1" w:rsidTr="00222097">
        <w:tc>
          <w:tcPr>
            <w:tcW w:w="2835" w:type="dxa"/>
          </w:tcPr>
          <w:p w14:paraId="574BAC83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560" w:type="dxa"/>
          </w:tcPr>
          <w:p w14:paraId="0D261089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6,66</w:t>
            </w:r>
          </w:p>
        </w:tc>
        <w:tc>
          <w:tcPr>
            <w:tcW w:w="1842" w:type="dxa"/>
            <w:shd w:val="clear" w:color="auto" w:fill="auto"/>
          </w:tcPr>
          <w:p w14:paraId="0854FD5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25,76</w:t>
            </w:r>
          </w:p>
        </w:tc>
        <w:tc>
          <w:tcPr>
            <w:tcW w:w="1560" w:type="dxa"/>
            <w:shd w:val="clear" w:color="auto" w:fill="FFFFFF" w:themeFill="background1"/>
          </w:tcPr>
          <w:p w14:paraId="3F86999D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13,44</w:t>
            </w:r>
          </w:p>
        </w:tc>
        <w:tc>
          <w:tcPr>
            <w:tcW w:w="1701" w:type="dxa"/>
            <w:shd w:val="clear" w:color="auto" w:fill="FFFFFF" w:themeFill="background1"/>
          </w:tcPr>
          <w:p w14:paraId="6827E7DC" w14:textId="30663C99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8,32</w:t>
            </w:r>
          </w:p>
        </w:tc>
      </w:tr>
      <w:tr w:rsidR="001E344C" w:rsidRPr="001E344C" w14:paraId="747EE6E0" w14:textId="5DF6DD0E" w:rsidTr="00222097">
        <w:tc>
          <w:tcPr>
            <w:tcW w:w="2835" w:type="dxa"/>
          </w:tcPr>
          <w:p w14:paraId="441A661E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1560" w:type="dxa"/>
          </w:tcPr>
          <w:p w14:paraId="43CC5B8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4,07</w:t>
            </w:r>
          </w:p>
        </w:tc>
        <w:tc>
          <w:tcPr>
            <w:tcW w:w="1842" w:type="dxa"/>
          </w:tcPr>
          <w:p w14:paraId="11DF05BC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4,32</w:t>
            </w:r>
          </w:p>
        </w:tc>
        <w:tc>
          <w:tcPr>
            <w:tcW w:w="1560" w:type="dxa"/>
            <w:shd w:val="clear" w:color="auto" w:fill="FFFFFF" w:themeFill="background1"/>
          </w:tcPr>
          <w:p w14:paraId="33EBB4AC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2,63</w:t>
            </w:r>
          </w:p>
        </w:tc>
        <w:tc>
          <w:tcPr>
            <w:tcW w:w="1701" w:type="dxa"/>
            <w:shd w:val="clear" w:color="auto" w:fill="FFFFFF" w:themeFill="background1"/>
          </w:tcPr>
          <w:p w14:paraId="628B3EC5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1E344C" w:rsidRPr="001E344C" w14:paraId="5FD983D0" w14:textId="12F3FFDC" w:rsidTr="00B41B45">
        <w:tc>
          <w:tcPr>
            <w:tcW w:w="2835" w:type="dxa"/>
          </w:tcPr>
          <w:p w14:paraId="436C08A6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1560" w:type="dxa"/>
          </w:tcPr>
          <w:p w14:paraId="2294AA17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4,47</w:t>
            </w:r>
          </w:p>
        </w:tc>
        <w:tc>
          <w:tcPr>
            <w:tcW w:w="1842" w:type="dxa"/>
            <w:shd w:val="clear" w:color="auto" w:fill="auto"/>
          </w:tcPr>
          <w:p w14:paraId="3C4DE968" w14:textId="77777777" w:rsidR="00222097" w:rsidRPr="00B41B45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B41B45">
              <w:rPr>
                <w:rFonts w:ascii="Times New Roman" w:hAnsi="Times New Roman"/>
              </w:rPr>
              <w:t>7,95</w:t>
            </w:r>
          </w:p>
        </w:tc>
        <w:tc>
          <w:tcPr>
            <w:tcW w:w="1560" w:type="dxa"/>
            <w:shd w:val="clear" w:color="auto" w:fill="FFFFFF" w:themeFill="background1"/>
          </w:tcPr>
          <w:p w14:paraId="14000557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3,25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5AB4ACD" w14:textId="2C99F15B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5,88</w:t>
            </w:r>
          </w:p>
        </w:tc>
      </w:tr>
      <w:tr w:rsidR="001E344C" w:rsidRPr="001E344C" w14:paraId="06A81C6B" w14:textId="076176F0" w:rsidTr="00222097">
        <w:tc>
          <w:tcPr>
            <w:tcW w:w="2835" w:type="dxa"/>
          </w:tcPr>
          <w:p w14:paraId="36A2BF05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560" w:type="dxa"/>
          </w:tcPr>
          <w:p w14:paraId="1C86F158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2,58</w:t>
            </w:r>
          </w:p>
        </w:tc>
        <w:tc>
          <w:tcPr>
            <w:tcW w:w="1842" w:type="dxa"/>
          </w:tcPr>
          <w:p w14:paraId="7FE57E3A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4,44</w:t>
            </w:r>
          </w:p>
        </w:tc>
        <w:tc>
          <w:tcPr>
            <w:tcW w:w="1560" w:type="dxa"/>
            <w:shd w:val="clear" w:color="auto" w:fill="FFFFFF" w:themeFill="background1"/>
          </w:tcPr>
          <w:p w14:paraId="22287F4B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4,47</w:t>
            </w:r>
          </w:p>
        </w:tc>
        <w:tc>
          <w:tcPr>
            <w:tcW w:w="1701" w:type="dxa"/>
            <w:shd w:val="clear" w:color="auto" w:fill="FFFFFF" w:themeFill="background1"/>
          </w:tcPr>
          <w:p w14:paraId="411C8E35" w14:textId="43E7C592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3,19</w:t>
            </w:r>
          </w:p>
        </w:tc>
      </w:tr>
      <w:tr w:rsidR="001E344C" w:rsidRPr="001E344C" w14:paraId="12CFAE30" w14:textId="7F8869DB" w:rsidTr="00B41B45">
        <w:tc>
          <w:tcPr>
            <w:tcW w:w="2835" w:type="dxa"/>
          </w:tcPr>
          <w:p w14:paraId="7A56E2E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14:paraId="724A9971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6,86</w:t>
            </w:r>
          </w:p>
        </w:tc>
        <w:tc>
          <w:tcPr>
            <w:tcW w:w="1842" w:type="dxa"/>
          </w:tcPr>
          <w:p w14:paraId="32ED7DCF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2,78</w:t>
            </w:r>
          </w:p>
        </w:tc>
        <w:tc>
          <w:tcPr>
            <w:tcW w:w="1560" w:type="dxa"/>
            <w:shd w:val="clear" w:color="auto" w:fill="FFFFFF" w:themeFill="background1"/>
          </w:tcPr>
          <w:p w14:paraId="5C004E7B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5,22</w:t>
            </w:r>
          </w:p>
        </w:tc>
        <w:tc>
          <w:tcPr>
            <w:tcW w:w="1701" w:type="dxa"/>
            <w:shd w:val="clear" w:color="auto" w:fill="FFFFFF" w:themeFill="background1"/>
          </w:tcPr>
          <w:p w14:paraId="2F51F843" w14:textId="226F55E5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9</w:t>
            </w:r>
          </w:p>
        </w:tc>
      </w:tr>
      <w:tr w:rsidR="001E344C" w:rsidRPr="001E344C" w14:paraId="208CBE82" w14:textId="76ADE5FF" w:rsidTr="00222097">
        <w:tc>
          <w:tcPr>
            <w:tcW w:w="2835" w:type="dxa"/>
          </w:tcPr>
          <w:p w14:paraId="445A1153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Английский</w:t>
            </w:r>
          </w:p>
        </w:tc>
        <w:tc>
          <w:tcPr>
            <w:tcW w:w="1560" w:type="dxa"/>
          </w:tcPr>
          <w:p w14:paraId="4E57653C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1,6</w:t>
            </w:r>
          </w:p>
        </w:tc>
        <w:tc>
          <w:tcPr>
            <w:tcW w:w="1842" w:type="dxa"/>
          </w:tcPr>
          <w:p w14:paraId="09D37E99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2,3</w:t>
            </w:r>
          </w:p>
        </w:tc>
        <w:tc>
          <w:tcPr>
            <w:tcW w:w="1560" w:type="dxa"/>
            <w:shd w:val="clear" w:color="auto" w:fill="FFFFFF" w:themeFill="background1"/>
          </w:tcPr>
          <w:p w14:paraId="11AC7838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2,11</w:t>
            </w:r>
          </w:p>
        </w:tc>
        <w:tc>
          <w:tcPr>
            <w:tcW w:w="1701" w:type="dxa"/>
            <w:shd w:val="clear" w:color="auto" w:fill="FFFFFF" w:themeFill="background1"/>
          </w:tcPr>
          <w:p w14:paraId="085D68AB" w14:textId="5835ED86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1,78</w:t>
            </w:r>
          </w:p>
        </w:tc>
      </w:tr>
      <w:tr w:rsidR="001E344C" w:rsidRPr="001E344C" w14:paraId="11C02C16" w14:textId="02851382" w:rsidTr="00222097">
        <w:tc>
          <w:tcPr>
            <w:tcW w:w="2835" w:type="dxa"/>
          </w:tcPr>
          <w:p w14:paraId="5275439D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560" w:type="dxa"/>
          </w:tcPr>
          <w:p w14:paraId="77AFB553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10,98</w:t>
            </w:r>
          </w:p>
        </w:tc>
        <w:tc>
          <w:tcPr>
            <w:tcW w:w="1842" w:type="dxa"/>
          </w:tcPr>
          <w:p w14:paraId="2ACC2272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11,64</w:t>
            </w:r>
          </w:p>
        </w:tc>
        <w:tc>
          <w:tcPr>
            <w:tcW w:w="1560" w:type="dxa"/>
            <w:shd w:val="clear" w:color="auto" w:fill="FFFFFF" w:themeFill="background1"/>
          </w:tcPr>
          <w:p w14:paraId="74523B77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9,65</w:t>
            </w:r>
          </w:p>
        </w:tc>
        <w:tc>
          <w:tcPr>
            <w:tcW w:w="1701" w:type="dxa"/>
            <w:shd w:val="clear" w:color="auto" w:fill="FFFFFF" w:themeFill="background1"/>
          </w:tcPr>
          <w:p w14:paraId="464A1C39" w14:textId="054244A2" w:rsidR="00222097" w:rsidRPr="001E344C" w:rsidRDefault="001E344C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7,7</w:t>
            </w:r>
          </w:p>
        </w:tc>
      </w:tr>
      <w:tr w:rsidR="001E344C" w:rsidRPr="001E344C" w14:paraId="548071C8" w14:textId="242980D1" w:rsidTr="00B41B45">
        <w:tc>
          <w:tcPr>
            <w:tcW w:w="2835" w:type="dxa"/>
          </w:tcPr>
          <w:p w14:paraId="1467F22E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1E344C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560" w:type="dxa"/>
          </w:tcPr>
          <w:p w14:paraId="72C28C4D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1,49</w:t>
            </w:r>
          </w:p>
        </w:tc>
        <w:tc>
          <w:tcPr>
            <w:tcW w:w="1842" w:type="dxa"/>
            <w:shd w:val="clear" w:color="auto" w:fill="auto"/>
          </w:tcPr>
          <w:p w14:paraId="2C8D4BA7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10,92</w:t>
            </w:r>
          </w:p>
        </w:tc>
        <w:tc>
          <w:tcPr>
            <w:tcW w:w="1560" w:type="dxa"/>
            <w:shd w:val="clear" w:color="auto" w:fill="FFFFFF" w:themeFill="background1"/>
          </w:tcPr>
          <w:p w14:paraId="439C0BE0" w14:textId="77777777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6,32</w:t>
            </w:r>
          </w:p>
        </w:tc>
        <w:tc>
          <w:tcPr>
            <w:tcW w:w="1701" w:type="dxa"/>
            <w:shd w:val="clear" w:color="auto" w:fill="FFFFFF" w:themeFill="background1"/>
          </w:tcPr>
          <w:p w14:paraId="673F8EB1" w14:textId="342D97D1" w:rsidR="00222097" w:rsidRPr="001E344C" w:rsidRDefault="00222097" w:rsidP="003272A8">
            <w:pPr>
              <w:ind w:firstLine="540"/>
              <w:jc w:val="both"/>
              <w:rPr>
                <w:rFonts w:ascii="Times New Roman" w:hAnsi="Times New Roman"/>
              </w:rPr>
            </w:pPr>
            <w:r w:rsidRPr="001E344C">
              <w:rPr>
                <w:rFonts w:ascii="Times New Roman" w:hAnsi="Times New Roman"/>
              </w:rPr>
              <w:t>3,31</w:t>
            </w:r>
          </w:p>
        </w:tc>
      </w:tr>
    </w:tbl>
    <w:p w14:paraId="5E99E497" w14:textId="77777777" w:rsidR="008825E6" w:rsidRPr="001E344C" w:rsidRDefault="008825E6" w:rsidP="008825E6">
      <w:pPr>
        <w:ind w:firstLine="540"/>
        <w:jc w:val="both"/>
        <w:rPr>
          <w:rFonts w:ascii="Times New Roman" w:hAnsi="Times New Roman"/>
          <w:b/>
        </w:rPr>
      </w:pPr>
    </w:p>
    <w:p w14:paraId="50E35404" w14:textId="17842432" w:rsidR="008825E6" w:rsidRPr="001E344C" w:rsidRDefault="008825E6" w:rsidP="008825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344C">
        <w:rPr>
          <w:rFonts w:ascii="Times New Roman" w:hAnsi="Times New Roman"/>
          <w:sz w:val="28"/>
          <w:szCs w:val="28"/>
        </w:rPr>
        <w:t xml:space="preserve">Анализ полученных результатов показывает снижение качества образования по </w:t>
      </w:r>
      <w:r w:rsidR="00222097" w:rsidRPr="001E344C">
        <w:rPr>
          <w:rFonts w:ascii="Times New Roman" w:hAnsi="Times New Roman"/>
          <w:sz w:val="28"/>
          <w:szCs w:val="28"/>
        </w:rPr>
        <w:t>русскому языку, химии,</w:t>
      </w:r>
      <w:r w:rsidRPr="001E344C">
        <w:rPr>
          <w:rFonts w:ascii="Times New Roman" w:hAnsi="Times New Roman"/>
          <w:sz w:val="28"/>
          <w:szCs w:val="28"/>
        </w:rPr>
        <w:t xml:space="preserve"> информатике и повышение по остальным предметам. </w:t>
      </w:r>
    </w:p>
    <w:p w14:paraId="3C1AEB28" w14:textId="2514D679" w:rsidR="008825E6" w:rsidRPr="005C065A" w:rsidRDefault="008825E6" w:rsidP="008825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 xml:space="preserve">Для получения аттестата об основном общем образовании </w:t>
      </w:r>
      <w:proofErr w:type="gramStart"/>
      <w:r w:rsidRPr="005C065A">
        <w:rPr>
          <w:rFonts w:ascii="Times New Roman" w:hAnsi="Times New Roman"/>
          <w:sz w:val="28"/>
          <w:szCs w:val="28"/>
        </w:rPr>
        <w:t>2</w:t>
      </w:r>
      <w:r w:rsidR="00206D8D" w:rsidRPr="005C065A">
        <w:rPr>
          <w:rFonts w:ascii="Times New Roman" w:hAnsi="Times New Roman"/>
          <w:sz w:val="28"/>
          <w:szCs w:val="28"/>
        </w:rPr>
        <w:t>74</w:t>
      </w:r>
      <w:r w:rsidRPr="005C065A">
        <w:rPr>
          <w:rFonts w:ascii="Times New Roman" w:hAnsi="Times New Roman"/>
          <w:sz w:val="28"/>
          <w:szCs w:val="28"/>
        </w:rPr>
        <w:t xml:space="preserve">  выпускников</w:t>
      </w:r>
      <w:proofErr w:type="gramEnd"/>
      <w:r w:rsidRPr="005C065A">
        <w:rPr>
          <w:rFonts w:ascii="Times New Roman" w:hAnsi="Times New Roman"/>
          <w:sz w:val="28"/>
          <w:szCs w:val="28"/>
        </w:rPr>
        <w:t xml:space="preserve"> пересдавали экзамены в дополнительный период в сентябре (</w:t>
      </w:r>
      <w:r w:rsidR="00206D8D" w:rsidRPr="005C065A">
        <w:rPr>
          <w:rFonts w:ascii="Times New Roman" w:hAnsi="Times New Roman"/>
          <w:sz w:val="28"/>
          <w:szCs w:val="28"/>
        </w:rPr>
        <w:t xml:space="preserve">в 2023 – </w:t>
      </w:r>
      <w:r w:rsidR="00AB2BB9" w:rsidRPr="005C065A">
        <w:rPr>
          <w:rFonts w:ascii="Times New Roman" w:hAnsi="Times New Roman"/>
          <w:sz w:val="28"/>
          <w:szCs w:val="28"/>
        </w:rPr>
        <w:t>256</w:t>
      </w:r>
      <w:r w:rsidR="00206D8D" w:rsidRPr="005C065A">
        <w:rPr>
          <w:rFonts w:ascii="Times New Roman" w:hAnsi="Times New Roman"/>
          <w:sz w:val="28"/>
          <w:szCs w:val="28"/>
        </w:rPr>
        <w:t>,</w:t>
      </w:r>
      <w:r w:rsidR="00AB2BB9" w:rsidRPr="005C065A">
        <w:rPr>
          <w:rFonts w:ascii="Times New Roman" w:hAnsi="Times New Roman"/>
          <w:sz w:val="28"/>
          <w:szCs w:val="28"/>
        </w:rPr>
        <w:t xml:space="preserve"> в 2023</w:t>
      </w:r>
      <w:r w:rsidR="00206D8D" w:rsidRPr="005C065A">
        <w:rPr>
          <w:rFonts w:ascii="Times New Roman" w:hAnsi="Times New Roman"/>
          <w:sz w:val="28"/>
          <w:szCs w:val="28"/>
        </w:rPr>
        <w:t>-</w:t>
      </w:r>
      <w:r w:rsidR="00AB2BB9" w:rsidRPr="005C065A">
        <w:rPr>
          <w:rFonts w:ascii="Times New Roman" w:hAnsi="Times New Roman"/>
          <w:sz w:val="28"/>
          <w:szCs w:val="28"/>
        </w:rPr>
        <w:t xml:space="preserve"> </w:t>
      </w:r>
      <w:r w:rsidRPr="005C065A">
        <w:rPr>
          <w:rFonts w:ascii="Times New Roman" w:hAnsi="Times New Roman"/>
          <w:sz w:val="28"/>
          <w:szCs w:val="28"/>
        </w:rPr>
        <w:t>573</w:t>
      </w:r>
      <w:r w:rsidR="00206D8D" w:rsidRPr="005C065A">
        <w:rPr>
          <w:rFonts w:ascii="Times New Roman" w:hAnsi="Times New Roman"/>
          <w:sz w:val="28"/>
          <w:szCs w:val="28"/>
        </w:rPr>
        <w:t>,</w:t>
      </w:r>
      <w:r w:rsidRPr="005C065A">
        <w:rPr>
          <w:rFonts w:ascii="Times New Roman" w:hAnsi="Times New Roman"/>
          <w:sz w:val="28"/>
          <w:szCs w:val="28"/>
        </w:rPr>
        <w:t xml:space="preserve"> в 2022</w:t>
      </w:r>
      <w:r w:rsidR="00206D8D" w:rsidRPr="005C065A">
        <w:rPr>
          <w:rFonts w:ascii="Times New Roman" w:hAnsi="Times New Roman"/>
          <w:sz w:val="28"/>
          <w:szCs w:val="28"/>
        </w:rPr>
        <w:t>-</w:t>
      </w:r>
      <w:r w:rsidRPr="005C065A">
        <w:rPr>
          <w:rFonts w:ascii="Times New Roman" w:hAnsi="Times New Roman"/>
          <w:sz w:val="28"/>
          <w:szCs w:val="28"/>
        </w:rPr>
        <w:t xml:space="preserve"> 191). </w:t>
      </w:r>
    </w:p>
    <w:p w14:paraId="6FBC1EDE" w14:textId="77777777" w:rsidR="008825E6" w:rsidRPr="005C065A" w:rsidRDefault="008825E6" w:rsidP="008825E6">
      <w:pPr>
        <w:jc w:val="both"/>
        <w:rPr>
          <w:rFonts w:ascii="Times New Roman" w:hAnsi="Times New Roman"/>
          <w:sz w:val="28"/>
          <w:szCs w:val="28"/>
        </w:rPr>
      </w:pPr>
    </w:p>
    <w:p w14:paraId="1EF9137A" w14:textId="77777777" w:rsidR="008825E6" w:rsidRPr="005C065A" w:rsidRDefault="008825E6" w:rsidP="008825E6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 xml:space="preserve">Информация о </w:t>
      </w:r>
      <w:r w:rsidRPr="005C065A">
        <w:rPr>
          <w:rFonts w:ascii="Times New Roman" w:eastAsia="Calibri" w:hAnsi="Times New Roman"/>
          <w:sz w:val="28"/>
          <w:szCs w:val="28"/>
        </w:rPr>
        <w:t>поступлении</w:t>
      </w:r>
      <w:r w:rsidRPr="005C065A">
        <w:rPr>
          <w:rFonts w:ascii="Times New Roman" w:hAnsi="Times New Roman"/>
          <w:sz w:val="28"/>
          <w:szCs w:val="28"/>
        </w:rPr>
        <w:t xml:space="preserve"> выпускников города представлена в таблице:</w:t>
      </w:r>
    </w:p>
    <w:tbl>
      <w:tblPr>
        <w:tblpPr w:leftFromText="180" w:rightFromText="180" w:vertAnchor="text" w:horzAnchor="margin" w:tblpXSpec="center" w:tblpY="140"/>
        <w:tblW w:w="5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1418"/>
        <w:gridCol w:w="1276"/>
        <w:gridCol w:w="1559"/>
        <w:gridCol w:w="1559"/>
      </w:tblGrid>
      <w:tr w:rsidR="005C065A" w:rsidRPr="005C065A" w14:paraId="22E047A4" w14:textId="00AA3615" w:rsidTr="001E344C">
        <w:tc>
          <w:tcPr>
            <w:tcW w:w="3256" w:type="dxa"/>
            <w:shd w:val="clear" w:color="auto" w:fill="auto"/>
          </w:tcPr>
          <w:p w14:paraId="546CE74A" w14:textId="77777777" w:rsidR="00971CDA" w:rsidRPr="005C065A" w:rsidRDefault="00971CDA" w:rsidP="00971CDA">
            <w:pPr>
              <w:tabs>
                <w:tab w:val="left" w:pos="2085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Показатели </w:t>
            </w:r>
          </w:p>
          <w:p w14:paraId="70F1F605" w14:textId="77777777" w:rsidR="00971CDA" w:rsidRPr="005C065A" w:rsidRDefault="00971CDA" w:rsidP="00971CDA">
            <w:pPr>
              <w:tabs>
                <w:tab w:val="left" w:pos="2085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D780C7D" w14:textId="4B8C0D82" w:rsidR="00971CDA" w:rsidRPr="005C065A" w:rsidRDefault="00971CDA" w:rsidP="00971CDA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1418" w:type="dxa"/>
          </w:tcPr>
          <w:p w14:paraId="5183D5D3" w14:textId="14BB5340" w:rsidR="00971CDA" w:rsidRPr="005C065A" w:rsidRDefault="00971CDA" w:rsidP="00971CDA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2020-2021</w:t>
            </w:r>
          </w:p>
        </w:tc>
        <w:tc>
          <w:tcPr>
            <w:tcW w:w="1276" w:type="dxa"/>
          </w:tcPr>
          <w:p w14:paraId="49AEE541" w14:textId="5FEFC284" w:rsidR="00971CDA" w:rsidRPr="005C065A" w:rsidRDefault="00971CDA" w:rsidP="00971CDA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2021-2022</w:t>
            </w:r>
          </w:p>
        </w:tc>
        <w:tc>
          <w:tcPr>
            <w:tcW w:w="1559" w:type="dxa"/>
          </w:tcPr>
          <w:p w14:paraId="559DD424" w14:textId="2CEAA804" w:rsidR="00971CDA" w:rsidRPr="005C065A" w:rsidRDefault="00971CDA" w:rsidP="00971CDA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2022-2023</w:t>
            </w:r>
          </w:p>
        </w:tc>
        <w:tc>
          <w:tcPr>
            <w:tcW w:w="1559" w:type="dxa"/>
          </w:tcPr>
          <w:p w14:paraId="1CE982F2" w14:textId="15EB1F50" w:rsidR="00971CDA" w:rsidRPr="005C065A" w:rsidRDefault="00971CDA" w:rsidP="00971CDA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2023-2024</w:t>
            </w:r>
          </w:p>
        </w:tc>
      </w:tr>
      <w:tr w:rsidR="005C065A" w:rsidRPr="005C065A" w14:paraId="0A9134D2" w14:textId="4551440C" w:rsidTr="001E344C">
        <w:tc>
          <w:tcPr>
            <w:tcW w:w="3256" w:type="dxa"/>
            <w:shd w:val="clear" w:color="auto" w:fill="auto"/>
          </w:tcPr>
          <w:p w14:paraId="11291AE6" w14:textId="77777777" w:rsidR="001E344C" w:rsidRPr="005C065A" w:rsidRDefault="001E344C" w:rsidP="003272A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Общее    количество выпускников дневных ОО</w:t>
            </w:r>
          </w:p>
        </w:tc>
        <w:tc>
          <w:tcPr>
            <w:tcW w:w="1275" w:type="dxa"/>
          </w:tcPr>
          <w:p w14:paraId="70F9A57F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2201</w:t>
            </w:r>
          </w:p>
        </w:tc>
        <w:tc>
          <w:tcPr>
            <w:tcW w:w="1418" w:type="dxa"/>
          </w:tcPr>
          <w:p w14:paraId="344EDEF7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2269</w:t>
            </w:r>
          </w:p>
        </w:tc>
        <w:tc>
          <w:tcPr>
            <w:tcW w:w="1276" w:type="dxa"/>
          </w:tcPr>
          <w:p w14:paraId="50CC7DE0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1967</w:t>
            </w:r>
          </w:p>
        </w:tc>
        <w:tc>
          <w:tcPr>
            <w:tcW w:w="1559" w:type="dxa"/>
          </w:tcPr>
          <w:p w14:paraId="5005D38A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1929</w:t>
            </w:r>
          </w:p>
        </w:tc>
        <w:tc>
          <w:tcPr>
            <w:tcW w:w="1559" w:type="dxa"/>
          </w:tcPr>
          <w:p w14:paraId="59AC664C" w14:textId="63A0B2B0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</w:t>
            </w:r>
            <w:r w:rsidR="00D35D86" w:rsidRPr="005C065A">
              <w:rPr>
                <w:rFonts w:ascii="Times New Roman" w:hAnsi="Times New Roman"/>
                <w:b/>
                <w:lang w:eastAsia="en-US"/>
              </w:rPr>
              <w:t>947</w:t>
            </w:r>
          </w:p>
        </w:tc>
      </w:tr>
      <w:tr w:rsidR="005C065A" w:rsidRPr="005C065A" w14:paraId="0126CAD1" w14:textId="45DD635A" w:rsidTr="001E344C">
        <w:tc>
          <w:tcPr>
            <w:tcW w:w="3256" w:type="dxa"/>
            <w:shd w:val="clear" w:color="auto" w:fill="auto"/>
          </w:tcPr>
          <w:p w14:paraId="7FA40E0A" w14:textId="77777777" w:rsidR="001E344C" w:rsidRPr="005C065A" w:rsidRDefault="001E344C" w:rsidP="003272A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поступивших в вузы</w:t>
            </w:r>
          </w:p>
        </w:tc>
        <w:tc>
          <w:tcPr>
            <w:tcW w:w="1275" w:type="dxa"/>
          </w:tcPr>
          <w:p w14:paraId="53BB86D9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1643 (75%)</w:t>
            </w:r>
          </w:p>
        </w:tc>
        <w:tc>
          <w:tcPr>
            <w:tcW w:w="1418" w:type="dxa"/>
          </w:tcPr>
          <w:p w14:paraId="5C311E5A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1769 (78%)</w:t>
            </w:r>
          </w:p>
        </w:tc>
        <w:tc>
          <w:tcPr>
            <w:tcW w:w="1276" w:type="dxa"/>
          </w:tcPr>
          <w:p w14:paraId="636655A2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1613 (82%)</w:t>
            </w:r>
          </w:p>
        </w:tc>
        <w:tc>
          <w:tcPr>
            <w:tcW w:w="1559" w:type="dxa"/>
          </w:tcPr>
          <w:p w14:paraId="67F01A1D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1641 (85,01%)</w:t>
            </w:r>
          </w:p>
        </w:tc>
        <w:tc>
          <w:tcPr>
            <w:tcW w:w="1559" w:type="dxa"/>
          </w:tcPr>
          <w:p w14:paraId="59394331" w14:textId="6A7ED3EB" w:rsidR="001E344C" w:rsidRPr="005C065A" w:rsidRDefault="00D35D86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1453 (81,2%)</w:t>
            </w:r>
          </w:p>
        </w:tc>
      </w:tr>
      <w:tr w:rsidR="005C065A" w:rsidRPr="005C065A" w14:paraId="4F5F864A" w14:textId="04D3A44B" w:rsidTr="001E344C">
        <w:tc>
          <w:tcPr>
            <w:tcW w:w="3256" w:type="dxa"/>
            <w:shd w:val="clear" w:color="auto" w:fill="auto"/>
          </w:tcPr>
          <w:p w14:paraId="483F6634" w14:textId="77777777" w:rsidR="001E344C" w:rsidRPr="005C065A" w:rsidRDefault="001E344C" w:rsidP="003272A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поступивших в вузы КО</w:t>
            </w:r>
          </w:p>
        </w:tc>
        <w:tc>
          <w:tcPr>
            <w:tcW w:w="1275" w:type="dxa"/>
          </w:tcPr>
          <w:p w14:paraId="4340AE29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750 (46%)</w:t>
            </w:r>
          </w:p>
          <w:p w14:paraId="236634F6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</w:tcPr>
          <w:p w14:paraId="230A8195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780 (34%)</w:t>
            </w:r>
          </w:p>
        </w:tc>
        <w:tc>
          <w:tcPr>
            <w:tcW w:w="1276" w:type="dxa"/>
          </w:tcPr>
          <w:p w14:paraId="6519FE27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680 (34%)</w:t>
            </w:r>
          </w:p>
        </w:tc>
        <w:tc>
          <w:tcPr>
            <w:tcW w:w="1559" w:type="dxa"/>
          </w:tcPr>
          <w:p w14:paraId="313813E2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719 (37,27%)</w:t>
            </w:r>
          </w:p>
        </w:tc>
        <w:tc>
          <w:tcPr>
            <w:tcW w:w="1559" w:type="dxa"/>
          </w:tcPr>
          <w:p w14:paraId="46527D87" w14:textId="7CF36F5D" w:rsidR="001E344C" w:rsidRPr="005C065A" w:rsidRDefault="00D35D86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621 (34,7%)</w:t>
            </w:r>
          </w:p>
        </w:tc>
      </w:tr>
      <w:tr w:rsidR="005C065A" w:rsidRPr="005C065A" w14:paraId="792F5A79" w14:textId="65A68B4B" w:rsidTr="001E344C">
        <w:tc>
          <w:tcPr>
            <w:tcW w:w="3256" w:type="dxa"/>
            <w:shd w:val="clear" w:color="auto" w:fill="auto"/>
          </w:tcPr>
          <w:p w14:paraId="1EAF9FC6" w14:textId="77777777" w:rsidR="001E344C" w:rsidRPr="005C065A" w:rsidRDefault="001E344C" w:rsidP="003272A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выбывших</w:t>
            </w:r>
          </w:p>
          <w:p w14:paraId="52912F11" w14:textId="77777777" w:rsidR="001E344C" w:rsidRPr="005C065A" w:rsidRDefault="001E344C" w:rsidP="003272A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за пределы КО на обучение в другие города России и за рубеж</w:t>
            </w:r>
          </w:p>
        </w:tc>
        <w:tc>
          <w:tcPr>
            <w:tcW w:w="1275" w:type="dxa"/>
          </w:tcPr>
          <w:p w14:paraId="26C78B99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893 (54%)</w:t>
            </w:r>
          </w:p>
        </w:tc>
        <w:tc>
          <w:tcPr>
            <w:tcW w:w="1418" w:type="dxa"/>
          </w:tcPr>
          <w:p w14:paraId="5043400D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989 (44%)</w:t>
            </w:r>
          </w:p>
        </w:tc>
        <w:tc>
          <w:tcPr>
            <w:tcW w:w="1276" w:type="dxa"/>
          </w:tcPr>
          <w:p w14:paraId="3EFD19E6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933 (47%)</w:t>
            </w:r>
          </w:p>
        </w:tc>
        <w:tc>
          <w:tcPr>
            <w:tcW w:w="1559" w:type="dxa"/>
          </w:tcPr>
          <w:p w14:paraId="0ED76AF8" w14:textId="77777777" w:rsidR="001E344C" w:rsidRPr="005C065A" w:rsidRDefault="001E344C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922 (47,79%)</w:t>
            </w:r>
          </w:p>
        </w:tc>
        <w:tc>
          <w:tcPr>
            <w:tcW w:w="1559" w:type="dxa"/>
          </w:tcPr>
          <w:p w14:paraId="413AA1A0" w14:textId="1A2F0201" w:rsidR="001E344C" w:rsidRPr="005C065A" w:rsidRDefault="005C065A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941 (48,3%)</w:t>
            </w:r>
          </w:p>
        </w:tc>
      </w:tr>
    </w:tbl>
    <w:p w14:paraId="28AEBE82" w14:textId="77777777" w:rsidR="008825E6" w:rsidRPr="000D17DB" w:rsidRDefault="008825E6" w:rsidP="008825E6">
      <w:pPr>
        <w:ind w:firstLine="54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4C058A1C" w14:textId="77777777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В 2023-2024 учебном году среднюю школу окончили 1947 обучающихся 11 классов. После окончания школы выпускники продолжают свое обучение в высших или средних профессиональных образовательных организациях. Продолжили обучение в ВУЗах 82% от общего количества выпускников (на 2% больше, чем в 2023 г.), в СПО – 14,5% от общего количества выпускников (на 1,7% меньше чем в 2023 г.), 1,9% трудоустроились и не обучаются, это на 1% меньше по сравнению с прошлым </w:t>
      </w:r>
      <w:proofErr w:type="gram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годом,  1</w:t>
      </w:r>
      <w:proofErr w:type="gram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,6% не работают и не учатся. </w:t>
      </w:r>
    </w:p>
    <w:p w14:paraId="6F407D06" w14:textId="77777777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lastRenderedPageBreak/>
        <w:t>45,3% выпускников 2024 года обучаются в ВУЗах и СПО Кемеровской области – Кузбассе больше на 0,5% по сравнению с прошлым годом), 51,2% - поступили в учебные заведения за пределы Кемеровской области (меньше на 0,3% по сравнению с прошлым годом), из них 0,4% за пределы РФ, 3,5% (меньше на 0,3%) не поступили в профессиональные образовательные организации (не работают и не учатся, трудоустроились, армия).</w:t>
      </w:r>
    </w:p>
    <w:p w14:paraId="1A9DDE57" w14:textId="539310F8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>Наибольшая доля выпускников 2024 года г. Новокузнецка</w:t>
      </w:r>
      <w:r w:rsidR="003766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продолжила обучение в </w:t>
      </w:r>
      <w:proofErr w:type="gram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ВУЗах  (</w:t>
      </w:r>
      <w:proofErr w:type="gram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82%). Из числа выпускников, продолживших обучение в средних профессиональных организациях, за пределы области уехало 1,9% из 14,5%. Анализ динамики профессионального самоопределения выпускников по территории обучения за четыре года показывает ежегодное увеличение доли выпускников уезжающих получать профессиональное образование за пределы Кузбасса. Поступление выпускников в ВУЗы Кемеровской области в 2024 году незначительно увеличилось (на 1,4%) по сравнению с прошлым годом и составило 32,7%, в СПО Кузбасса поступило на 0,9% выпускников меньше по сравнению с 2023 годом. </w:t>
      </w:r>
    </w:p>
    <w:p w14:paraId="6672E54E" w14:textId="77777777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Большая доля выпускников гимназий, лицеев и школ с углубленным изучением предметов ориентирована на поступление в высшие учебные заведения за пределы Кемеровской области – Кузбасса: 63,9% выпускников гимназий (меньше на 0,4% по сравнению с прошлым годом), 74,3% выпускников лицеев (меньше на 0,5% по сравнению с прошлым годом), 79,5% выпускников школ с углубленным изучением предметов (меньше на 2,6% по сравнению с прошлым годом) поступили в ВУЗы за пределы области. 61,4% выпускников средних общеобразовательных школ остались получать профессиональное образование в Кемеровской области – Кузбассе (больше на 1,3% по сравнению с прошлым годом): в ВУЗы Кузбасса поступили 41,7% выпускников (больше на 2,6%), в СПО - 19,7% (меньше на 1,3%).   </w:t>
      </w:r>
    </w:p>
    <w:p w14:paraId="6282B7BF" w14:textId="7B34280A" w:rsidR="00847AA5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Наиболее популярными ВУЗами среди новокузнецких выпускников 2024 г являются – </w:t>
      </w:r>
      <w:proofErr w:type="spell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СибГИУ</w:t>
      </w:r>
      <w:proofErr w:type="spell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(г. Новокузнецк), </w:t>
      </w:r>
      <w:proofErr w:type="spell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КемГУ</w:t>
      </w:r>
      <w:proofErr w:type="spell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(г. Кемерово) </w:t>
      </w:r>
      <w:proofErr w:type="gram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и  КГПИ</w:t>
      </w:r>
      <w:proofErr w:type="gram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КеМГУ</w:t>
      </w:r>
      <w:proofErr w:type="spellEnd"/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(г. Новокузнецк) (в эти вузы поступили 12,6%, 8,3% и 5,5% соответственно выпускников города). В ВУЗах города остались обучаться 18,8% от общего количества выпускников (меньше на 3,4% чем в 2023 году). 13,9 выпускников обучаются в других городах Кузбасса (больше на 4,8% чем в 2023 году). </w:t>
      </w:r>
    </w:p>
    <w:p w14:paraId="6D066BC9" w14:textId="5A1DF33F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>Таким образом, среди выпускников 2024 г</w:t>
      </w:r>
      <w:r w:rsidR="0026469F">
        <w:rPr>
          <w:rFonts w:ascii="Times New Roman" w:eastAsia="Calibri" w:hAnsi="Times New Roman"/>
          <w:sz w:val="28"/>
          <w:szCs w:val="28"/>
          <w:lang w:eastAsia="en-US"/>
        </w:rPr>
        <w:t>ода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18,8% поступили в ВУЗы г</w:t>
      </w:r>
      <w:r w:rsidR="0026469F">
        <w:rPr>
          <w:rFonts w:ascii="Times New Roman" w:eastAsia="Calibri" w:hAnsi="Times New Roman"/>
          <w:sz w:val="28"/>
          <w:szCs w:val="28"/>
          <w:lang w:eastAsia="en-US"/>
        </w:rPr>
        <w:t>орода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Новокузнецка, 13,9% обучаются в ВУЗах г. Кемерово. </w:t>
      </w:r>
    </w:p>
    <w:p w14:paraId="35BAB555" w14:textId="3809FBE8" w:rsidR="00AB2BB9" w:rsidRPr="00AB2BB9" w:rsidRDefault="00AB2BB9" w:rsidP="00AB2BB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>Среди выпускников 2024 года г. Новокузнецка</w:t>
      </w:r>
      <w:r w:rsidR="0026469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поступивших в ВУЗы за пределы Кемеровской области – Кузбасса, наиболее популярным</w:t>
      </w:r>
      <w:r w:rsidR="0026469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AB2BB9">
        <w:rPr>
          <w:rFonts w:ascii="Times New Roman" w:eastAsia="Calibri" w:hAnsi="Times New Roman"/>
          <w:sz w:val="28"/>
          <w:szCs w:val="28"/>
          <w:lang w:eastAsia="en-US"/>
        </w:rPr>
        <w:t>по прежнему</w:t>
      </w:r>
      <w:proofErr w:type="gramEnd"/>
      <w:r w:rsidR="0026469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B2BB9">
        <w:rPr>
          <w:rFonts w:ascii="Times New Roman" w:eastAsia="Calibri" w:hAnsi="Times New Roman"/>
          <w:sz w:val="28"/>
          <w:szCs w:val="28"/>
          <w:lang w:eastAsia="en-US"/>
        </w:rPr>
        <w:t xml:space="preserve"> остается Новосибирск (20% от общего количества выпускников города), на втором месте Томск (7,3%), на третьем – Санкт–Петербург (6,8%). </w:t>
      </w:r>
    </w:p>
    <w:p w14:paraId="7B044517" w14:textId="7211B956" w:rsidR="00AB2BB9" w:rsidRPr="00AB2BB9" w:rsidRDefault="00AB2BB9" w:rsidP="009D514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BB9">
        <w:rPr>
          <w:rFonts w:ascii="Times New Roman" w:eastAsia="Calibri" w:hAnsi="Times New Roman"/>
          <w:sz w:val="28"/>
          <w:szCs w:val="28"/>
          <w:lang w:eastAsia="en-US"/>
        </w:rPr>
        <w:t>Популярность городов для поступления в ВУЗы среди выпускников 2024:</w:t>
      </w:r>
    </w:p>
    <w:p w14:paraId="6DDB897A" w14:textId="77777777" w:rsidR="00AB2BB9" w:rsidRPr="00AB2BB9" w:rsidRDefault="00AB2BB9" w:rsidP="009D5149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>Новосибирск – 20%</w:t>
      </w:r>
    </w:p>
    <w:p w14:paraId="1A35EC8F" w14:textId="77777777" w:rsidR="00AB2BB9" w:rsidRPr="00AB2BB9" w:rsidRDefault="00AB2BB9" w:rsidP="009D5149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 xml:space="preserve">Новокузнецк – 18,8% </w:t>
      </w:r>
    </w:p>
    <w:p w14:paraId="21C0D855" w14:textId="77777777" w:rsidR="00AB2BB9" w:rsidRPr="00AB2BB9" w:rsidRDefault="00AB2BB9" w:rsidP="009D5149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>Кемерово – 13,9%</w:t>
      </w:r>
    </w:p>
    <w:p w14:paraId="7E37F90F" w14:textId="77777777" w:rsidR="00AB2BB9" w:rsidRPr="00AB2BB9" w:rsidRDefault="00AB2BB9" w:rsidP="009D5149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>Томск – 7,3%</w:t>
      </w:r>
    </w:p>
    <w:p w14:paraId="445ABFE4" w14:textId="77777777" w:rsidR="00AB2BB9" w:rsidRPr="00AB2BB9" w:rsidRDefault="00AB2BB9" w:rsidP="009D5149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lastRenderedPageBreak/>
        <w:t>Санкт – Петербург – 6,8%</w:t>
      </w:r>
    </w:p>
    <w:p w14:paraId="45AB09D4" w14:textId="2808465B" w:rsidR="009D5149" w:rsidRPr="00580B55" w:rsidRDefault="00AB2BB9" w:rsidP="00580B55">
      <w:pPr>
        <w:numPr>
          <w:ilvl w:val="0"/>
          <w:numId w:val="48"/>
        </w:numPr>
        <w:spacing w:after="200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AB2BB9">
        <w:rPr>
          <w:rFonts w:ascii="Times New Roman" w:hAnsi="Times New Roman"/>
          <w:sz w:val="28"/>
          <w:szCs w:val="28"/>
        </w:rPr>
        <w:t>Москва – 6,4%</w:t>
      </w:r>
    </w:p>
    <w:p w14:paraId="4BF0E145" w14:textId="77777777" w:rsidR="009D5149" w:rsidRPr="00AB2BB9" w:rsidRDefault="009D5149" w:rsidP="00AB2BB9">
      <w:pPr>
        <w:ind w:firstLine="709"/>
        <w:jc w:val="both"/>
        <w:rPr>
          <w:rFonts w:ascii="Times New Roman" w:eastAsia="Calibri" w:hAnsi="Times New Roman"/>
          <w:lang w:eastAsia="en-US"/>
        </w:rPr>
      </w:pPr>
    </w:p>
    <w:p w14:paraId="2488B196" w14:textId="581A243A" w:rsidR="008825E6" w:rsidRDefault="008825E6" w:rsidP="008825E6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0D17DB">
        <w:rPr>
          <w:rFonts w:ascii="Times New Roman" w:hAnsi="Times New Roman"/>
          <w:color w:val="C00000"/>
          <w:sz w:val="28"/>
          <w:szCs w:val="28"/>
        </w:rPr>
        <w:tab/>
      </w:r>
      <w:r w:rsidRPr="000D17DB">
        <w:rPr>
          <w:rFonts w:ascii="Times New Roman" w:hAnsi="Times New Roman"/>
          <w:color w:val="C00000"/>
          <w:sz w:val="28"/>
          <w:szCs w:val="28"/>
        </w:rPr>
        <w:tab/>
      </w:r>
      <w:r w:rsidRPr="00580B55">
        <w:rPr>
          <w:rFonts w:ascii="Times New Roman" w:hAnsi="Times New Roman"/>
          <w:sz w:val="28"/>
          <w:szCs w:val="28"/>
        </w:rPr>
        <w:t>В 202</w:t>
      </w:r>
      <w:r w:rsidR="001E344C" w:rsidRPr="00580B55">
        <w:rPr>
          <w:rFonts w:ascii="Times New Roman" w:hAnsi="Times New Roman"/>
          <w:sz w:val="28"/>
          <w:szCs w:val="28"/>
        </w:rPr>
        <w:t>3</w:t>
      </w:r>
      <w:r w:rsidRPr="00580B55">
        <w:rPr>
          <w:rFonts w:ascii="Times New Roman" w:hAnsi="Times New Roman"/>
          <w:sz w:val="28"/>
          <w:szCs w:val="28"/>
        </w:rPr>
        <w:t>-202</w:t>
      </w:r>
      <w:r w:rsidR="001E344C" w:rsidRPr="00580B55">
        <w:rPr>
          <w:rFonts w:ascii="Times New Roman" w:hAnsi="Times New Roman"/>
          <w:sz w:val="28"/>
          <w:szCs w:val="28"/>
        </w:rPr>
        <w:t>4</w:t>
      </w:r>
      <w:r w:rsidRPr="00580B55">
        <w:rPr>
          <w:rFonts w:ascii="Times New Roman" w:hAnsi="Times New Roman"/>
          <w:sz w:val="28"/>
          <w:szCs w:val="28"/>
        </w:rPr>
        <w:t xml:space="preserve"> учебном году основную школу окончили </w:t>
      </w:r>
      <w:r w:rsidRPr="00580B55">
        <w:rPr>
          <w:rFonts w:ascii="Times New Roman" w:hAnsi="Times New Roman"/>
          <w:b/>
          <w:sz w:val="28"/>
          <w:szCs w:val="28"/>
        </w:rPr>
        <w:t xml:space="preserve">5 </w:t>
      </w:r>
      <w:r w:rsidR="00D35D86" w:rsidRPr="00580B55">
        <w:rPr>
          <w:rFonts w:ascii="Times New Roman" w:hAnsi="Times New Roman"/>
          <w:b/>
          <w:sz w:val="28"/>
          <w:szCs w:val="28"/>
        </w:rPr>
        <w:t>597</w:t>
      </w:r>
      <w:r w:rsidRPr="00580B55">
        <w:rPr>
          <w:rFonts w:ascii="Times New Roman" w:hAnsi="Times New Roman"/>
          <w:sz w:val="28"/>
          <w:szCs w:val="28"/>
        </w:rPr>
        <w:t xml:space="preserve"> учеников</w:t>
      </w:r>
      <w:r w:rsidR="00891B88">
        <w:rPr>
          <w:rFonts w:ascii="Times New Roman" w:hAnsi="Times New Roman"/>
          <w:sz w:val="28"/>
          <w:szCs w:val="28"/>
        </w:rPr>
        <w:t>.</w:t>
      </w:r>
    </w:p>
    <w:p w14:paraId="7DECBC81" w14:textId="77777777" w:rsidR="00891B88" w:rsidRPr="00580B55" w:rsidRDefault="00891B88" w:rsidP="008825E6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39"/>
        <w:gridCol w:w="1701"/>
        <w:gridCol w:w="1417"/>
        <w:gridCol w:w="2089"/>
        <w:gridCol w:w="2760"/>
      </w:tblGrid>
      <w:tr w:rsidR="00580B55" w:rsidRPr="00580B55" w14:paraId="34F57DCE" w14:textId="77777777" w:rsidTr="003272A8">
        <w:trPr>
          <w:trHeight w:val="360"/>
        </w:trPr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B118203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>Год выпуска</w:t>
            </w:r>
          </w:p>
          <w:p w14:paraId="59B5819C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>(9 класс)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3A1351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>Общее количество выпускников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3D582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>Поступили в 10 класс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28FDA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>СПО</w:t>
            </w:r>
          </w:p>
        </w:tc>
      </w:tr>
      <w:tr w:rsidR="00580B55" w:rsidRPr="00580B55" w14:paraId="573DDD17" w14:textId="77777777" w:rsidTr="003272A8">
        <w:trPr>
          <w:trHeight w:val="1078"/>
        </w:trPr>
        <w:tc>
          <w:tcPr>
            <w:tcW w:w="16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E818FC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134A86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1EBB63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7B474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6469F">
              <w:rPr>
                <w:rFonts w:ascii="Times New Roman" w:hAnsi="Times New Roman"/>
                <w:b/>
                <w:bCs/>
              </w:rPr>
              <w:t>Количество выпускников</w:t>
            </w:r>
            <w:proofErr w:type="gramEnd"/>
            <w:r w:rsidRPr="0026469F">
              <w:rPr>
                <w:rFonts w:ascii="Times New Roman" w:hAnsi="Times New Roman"/>
                <w:b/>
                <w:bCs/>
              </w:rPr>
              <w:t xml:space="preserve"> поступивших в СПО Кемеровской области - Кузбасса</w:t>
            </w:r>
          </w:p>
        </w:tc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2D122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6469F">
              <w:rPr>
                <w:rFonts w:ascii="Times New Roman" w:hAnsi="Times New Roman"/>
                <w:b/>
                <w:bCs/>
              </w:rPr>
              <w:t xml:space="preserve">Количество </w:t>
            </w:r>
            <w:proofErr w:type="gramStart"/>
            <w:r w:rsidRPr="0026469F">
              <w:rPr>
                <w:rFonts w:ascii="Times New Roman" w:hAnsi="Times New Roman"/>
                <w:b/>
                <w:bCs/>
              </w:rPr>
              <w:t>выпускников,  поступивших</w:t>
            </w:r>
            <w:proofErr w:type="gramEnd"/>
            <w:r w:rsidRPr="0026469F">
              <w:rPr>
                <w:rFonts w:ascii="Times New Roman" w:hAnsi="Times New Roman"/>
                <w:b/>
                <w:bCs/>
              </w:rPr>
              <w:t xml:space="preserve"> в СПО за пределами Кемеровской области - Кузбасса</w:t>
            </w:r>
          </w:p>
        </w:tc>
      </w:tr>
      <w:tr w:rsidR="00580B55" w:rsidRPr="00580B55" w14:paraId="06D8237E" w14:textId="77777777" w:rsidTr="003272A8">
        <w:trPr>
          <w:trHeight w:val="27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926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254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5082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CD18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2116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D9F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2475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F6AD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91</w:t>
            </w:r>
          </w:p>
        </w:tc>
      </w:tr>
      <w:tr w:rsidR="00580B55" w:rsidRPr="00580B55" w14:paraId="12E19AF7" w14:textId="77777777" w:rsidTr="003272A8">
        <w:trPr>
          <w:trHeight w:val="237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7AE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CD0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5378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6FCC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2123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C7C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2881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D71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74</w:t>
            </w:r>
          </w:p>
        </w:tc>
      </w:tr>
      <w:tr w:rsidR="00580B55" w:rsidRPr="00580B55" w14:paraId="64594886" w14:textId="77777777" w:rsidTr="003272A8">
        <w:trPr>
          <w:trHeight w:val="22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112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A59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5246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F714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2052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B6CB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2730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59A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86</w:t>
            </w:r>
          </w:p>
        </w:tc>
      </w:tr>
      <w:tr w:rsidR="00580B55" w:rsidRPr="00580B55" w14:paraId="46840DF4" w14:textId="77777777" w:rsidTr="003272A8">
        <w:trPr>
          <w:trHeight w:val="24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5E1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37A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5208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37E2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1974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DC3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3046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AEC" w14:textId="77777777" w:rsidR="008825E6" w:rsidRPr="0026469F" w:rsidRDefault="008825E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88</w:t>
            </w:r>
          </w:p>
        </w:tc>
      </w:tr>
      <w:tr w:rsidR="001E344C" w:rsidRPr="00580B55" w14:paraId="7332FB8B" w14:textId="77777777" w:rsidTr="003272A8">
        <w:trPr>
          <w:trHeight w:val="24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D9F" w14:textId="1677058B" w:rsidR="001E344C" w:rsidRPr="0026469F" w:rsidRDefault="00D35D8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5EF" w14:textId="06F1A5B0" w:rsidR="001E344C" w:rsidRPr="0026469F" w:rsidRDefault="00D35D8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5597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C01" w14:textId="1875AE70" w:rsidR="001E344C" w:rsidRPr="0026469F" w:rsidRDefault="00D35D8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2156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3576" w14:textId="05993943" w:rsidR="001E344C" w:rsidRPr="0026469F" w:rsidRDefault="00D35D8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2945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433" w14:textId="5F833AB7" w:rsidR="001E344C" w:rsidRPr="0026469F" w:rsidRDefault="00D35D86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26469F">
              <w:rPr>
                <w:rFonts w:ascii="Times New Roman" w:hAnsi="Times New Roman"/>
                <w:bCs/>
              </w:rPr>
              <w:t>97</w:t>
            </w:r>
          </w:p>
        </w:tc>
      </w:tr>
    </w:tbl>
    <w:p w14:paraId="61328A8D" w14:textId="77777777" w:rsidR="008825E6" w:rsidRPr="00580B55" w:rsidRDefault="008825E6" w:rsidP="008825E6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6AFA2A9F" w14:textId="7487626F" w:rsidR="008825E6" w:rsidRPr="0026469F" w:rsidRDefault="00891B88" w:rsidP="008825E6">
      <w:pPr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bookmarkStart w:id="5" w:name="_Hlk210742724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80B55" w:rsidRPr="0026469F">
        <w:rPr>
          <w:rFonts w:ascii="Times New Roman" w:hAnsi="Times New Roman"/>
          <w:bCs/>
          <w:sz w:val="28"/>
          <w:szCs w:val="28"/>
        </w:rPr>
        <w:t>2156</w:t>
      </w:r>
      <w:r w:rsidR="008825E6" w:rsidRPr="0026469F">
        <w:rPr>
          <w:rFonts w:ascii="Times New Roman" w:hAnsi="Times New Roman"/>
          <w:bCs/>
          <w:sz w:val="28"/>
          <w:szCs w:val="28"/>
        </w:rPr>
        <w:t xml:space="preserve"> (3</w:t>
      </w:r>
      <w:r w:rsidR="00580B55" w:rsidRPr="0026469F">
        <w:rPr>
          <w:rFonts w:ascii="Times New Roman" w:hAnsi="Times New Roman"/>
          <w:bCs/>
          <w:sz w:val="28"/>
          <w:szCs w:val="28"/>
        </w:rPr>
        <w:t>8,5</w:t>
      </w:r>
      <w:r w:rsidR="008825E6" w:rsidRPr="0026469F">
        <w:rPr>
          <w:rFonts w:ascii="Times New Roman" w:hAnsi="Times New Roman"/>
          <w:bCs/>
          <w:sz w:val="28"/>
          <w:szCs w:val="28"/>
        </w:rPr>
        <w:t xml:space="preserve">%) выпускников 9-х классов продолжили обучение на уровне среднего общего образования. </w:t>
      </w:r>
    </w:p>
    <w:p w14:paraId="1A420914" w14:textId="24BFFE31" w:rsidR="008825E6" w:rsidRPr="0026469F" w:rsidRDefault="00891B88" w:rsidP="008825E6">
      <w:pPr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26469F">
        <w:rPr>
          <w:rFonts w:ascii="Times New Roman" w:hAnsi="Times New Roman"/>
          <w:bCs/>
          <w:sz w:val="28"/>
          <w:szCs w:val="28"/>
        </w:rPr>
        <w:tab/>
      </w:r>
      <w:r w:rsidRPr="0026469F">
        <w:rPr>
          <w:rFonts w:ascii="Times New Roman" w:hAnsi="Times New Roman"/>
          <w:bCs/>
          <w:sz w:val="28"/>
          <w:szCs w:val="28"/>
        </w:rPr>
        <w:tab/>
      </w:r>
      <w:r w:rsidR="00580B55" w:rsidRPr="0026469F">
        <w:rPr>
          <w:rFonts w:ascii="Times New Roman" w:hAnsi="Times New Roman"/>
          <w:bCs/>
          <w:sz w:val="28"/>
          <w:szCs w:val="28"/>
        </w:rPr>
        <w:t>2945</w:t>
      </w:r>
      <w:r w:rsidR="008825E6" w:rsidRPr="0026469F">
        <w:rPr>
          <w:rFonts w:ascii="Times New Roman" w:hAnsi="Times New Roman"/>
          <w:bCs/>
          <w:sz w:val="28"/>
          <w:szCs w:val="28"/>
        </w:rPr>
        <w:t xml:space="preserve"> (5</w:t>
      </w:r>
      <w:r w:rsidR="00580B55" w:rsidRPr="0026469F">
        <w:rPr>
          <w:rFonts w:ascii="Times New Roman" w:hAnsi="Times New Roman"/>
          <w:bCs/>
          <w:sz w:val="28"/>
          <w:szCs w:val="28"/>
        </w:rPr>
        <w:t>2,6</w:t>
      </w:r>
      <w:proofErr w:type="gramStart"/>
      <w:r w:rsidR="008825E6" w:rsidRPr="0026469F">
        <w:rPr>
          <w:rFonts w:ascii="Times New Roman" w:hAnsi="Times New Roman"/>
          <w:bCs/>
          <w:sz w:val="28"/>
          <w:szCs w:val="28"/>
        </w:rPr>
        <w:t>%)  выпускников</w:t>
      </w:r>
      <w:proofErr w:type="gramEnd"/>
      <w:r w:rsidR="008825E6" w:rsidRPr="0026469F">
        <w:rPr>
          <w:rFonts w:ascii="Times New Roman" w:hAnsi="Times New Roman"/>
          <w:bCs/>
          <w:sz w:val="28"/>
          <w:szCs w:val="28"/>
        </w:rPr>
        <w:t xml:space="preserve"> 9-х классов продолжили обучение в учреждениях среднего профессионального обучения Кемеровской области - Кузбасса. </w:t>
      </w:r>
    </w:p>
    <w:p w14:paraId="72630CB8" w14:textId="670A81A8" w:rsidR="008825E6" w:rsidRPr="0026469F" w:rsidRDefault="00891B88" w:rsidP="008825E6">
      <w:pPr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26469F">
        <w:rPr>
          <w:rFonts w:ascii="Times New Roman" w:hAnsi="Times New Roman"/>
          <w:bCs/>
          <w:sz w:val="28"/>
          <w:szCs w:val="28"/>
        </w:rPr>
        <w:tab/>
      </w:r>
      <w:r w:rsidRPr="0026469F">
        <w:rPr>
          <w:rFonts w:ascii="Times New Roman" w:hAnsi="Times New Roman"/>
          <w:bCs/>
          <w:sz w:val="28"/>
          <w:szCs w:val="28"/>
        </w:rPr>
        <w:tab/>
      </w:r>
      <w:r w:rsidR="00580B55" w:rsidRPr="0026469F">
        <w:rPr>
          <w:rFonts w:ascii="Times New Roman" w:hAnsi="Times New Roman"/>
          <w:bCs/>
          <w:sz w:val="28"/>
          <w:szCs w:val="28"/>
        </w:rPr>
        <w:t>97 (1,7%)</w:t>
      </w:r>
      <w:r w:rsidR="008825E6" w:rsidRPr="0026469F">
        <w:rPr>
          <w:rFonts w:ascii="Times New Roman" w:hAnsi="Times New Roman"/>
          <w:bCs/>
          <w:sz w:val="28"/>
          <w:szCs w:val="28"/>
        </w:rPr>
        <w:t xml:space="preserve"> выпускников 9-х классов выбыли за пределы Кемеровской области.</w:t>
      </w:r>
    </w:p>
    <w:bookmarkEnd w:id="5"/>
    <w:p w14:paraId="4F62110C" w14:textId="77777777" w:rsidR="00BB1B0D" w:rsidRPr="00BB1B0D" w:rsidRDefault="008825E6" w:rsidP="00BB1B0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B64DAD">
        <w:rPr>
          <w:rFonts w:ascii="Times New Roman" w:hAnsi="Times New Roman"/>
          <w:bCs/>
          <w:sz w:val="28"/>
          <w:szCs w:val="28"/>
        </w:rPr>
        <w:tab/>
      </w:r>
      <w:r w:rsidRPr="00B64DAD">
        <w:rPr>
          <w:rFonts w:ascii="Times New Roman" w:hAnsi="Times New Roman"/>
          <w:bCs/>
          <w:sz w:val="28"/>
          <w:szCs w:val="28"/>
        </w:rPr>
        <w:tab/>
      </w:r>
      <w:bookmarkStart w:id="6" w:name="_Hlk210742767"/>
      <w:r w:rsidR="00BB1B0D" w:rsidRPr="00BB1B0D">
        <w:rPr>
          <w:rFonts w:ascii="Times New Roman" w:hAnsi="Times New Roman"/>
          <w:bCs/>
          <w:sz w:val="28"/>
          <w:szCs w:val="28"/>
        </w:rPr>
        <w:t xml:space="preserve">С целью выявления и развития творческих способностей и интереса к научно-исследовательской деятельности ежегодно обучающиеся города принимают участие во Всероссийской олимпиаде школьников. </w:t>
      </w:r>
    </w:p>
    <w:p w14:paraId="0034E676" w14:textId="77777777" w:rsidR="00BB1B0D" w:rsidRPr="00BB1B0D" w:rsidRDefault="00BB1B0D" w:rsidP="00BB1B0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В муниципальном этапе ВСОШ в сравнении с 2020 годом в 2,5 раза выросло количество участников и в 1,8 раза количество победителей и призеров. </w:t>
      </w:r>
    </w:p>
    <w:p w14:paraId="0879DBF7" w14:textId="77777777" w:rsidR="00BB1B0D" w:rsidRPr="00BB1B0D" w:rsidRDefault="00BB1B0D" w:rsidP="00BB1B0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926"/>
        <w:gridCol w:w="998"/>
        <w:gridCol w:w="926"/>
        <w:gridCol w:w="999"/>
        <w:gridCol w:w="927"/>
        <w:gridCol w:w="999"/>
        <w:gridCol w:w="927"/>
        <w:gridCol w:w="999"/>
        <w:gridCol w:w="927"/>
        <w:gridCol w:w="999"/>
      </w:tblGrid>
      <w:tr w:rsidR="00BB1B0D" w:rsidRPr="00BB1B0D" w14:paraId="01BC7F96" w14:textId="77777777" w:rsidTr="00BB1B0D"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54D2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2019-</w:t>
            </w:r>
            <w:r w:rsidRPr="0026469F">
              <w:rPr>
                <w:rFonts w:ascii="Times New Roman" w:hAnsi="Times New Roman"/>
              </w:rPr>
              <w:t>2020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C615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2020-</w:t>
            </w:r>
            <w:r w:rsidRPr="0026469F">
              <w:rPr>
                <w:rFonts w:ascii="Times New Roman" w:hAnsi="Times New Roman"/>
              </w:rPr>
              <w:t>2021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152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2021-2022 </w:t>
            </w:r>
          </w:p>
          <w:p w14:paraId="2EB5A3FF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532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2022-2023 </w:t>
            </w:r>
          </w:p>
          <w:p w14:paraId="7142848C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D058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2023-2024</w:t>
            </w:r>
          </w:p>
        </w:tc>
      </w:tr>
      <w:tr w:rsidR="00BB1B0D" w:rsidRPr="00BB1B0D" w14:paraId="6D030F27" w14:textId="77777777" w:rsidTr="00BB1B0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5923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Участников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5DAB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64AE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EEA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C0B1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F8B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D7CA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0E04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AAE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4D23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</w:tr>
      <w:tr w:rsidR="00BB1B0D" w:rsidRPr="00BB1B0D" w14:paraId="140B387B" w14:textId="77777777" w:rsidTr="00BB1B0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4A66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1119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EF04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327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3CA1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3625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AD9A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719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C0DF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2976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8E9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5854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2995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0F9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1065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CE02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2916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FC7E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811</w:t>
            </w:r>
          </w:p>
        </w:tc>
      </w:tr>
    </w:tbl>
    <w:p w14:paraId="0D827DD6" w14:textId="77777777" w:rsidR="00BB1B0D" w:rsidRPr="00BB1B0D" w:rsidRDefault="00BB1B0D" w:rsidP="00BB1B0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222223A" w14:textId="77777777" w:rsidR="00BB1B0D" w:rsidRPr="00BB1B0D" w:rsidRDefault="00BB1B0D" w:rsidP="00BB1B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>На региональном этапе всероссийской олимпиады школьников наш город представляли: в 2024 году – 311 обучающихся, в 2023 году – 320, в 2022 году –  2769, в 2021 году – 369, в 2020 году – 238.</w:t>
      </w:r>
    </w:p>
    <w:p w14:paraId="528800B5" w14:textId="2D001214" w:rsidR="00BB1B0D" w:rsidRDefault="00BB1B0D" w:rsidP="00BB1B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За последние пять лет количество участников регионального этапа </w:t>
      </w:r>
      <w:proofErr w:type="spellStart"/>
      <w:r w:rsidRPr="00BB1B0D">
        <w:rPr>
          <w:rFonts w:ascii="Times New Roman" w:hAnsi="Times New Roman"/>
          <w:sz w:val="28"/>
          <w:szCs w:val="28"/>
        </w:rPr>
        <w:t>ВсОШ</w:t>
      </w:r>
      <w:proofErr w:type="spellEnd"/>
      <w:r w:rsidRPr="00BB1B0D">
        <w:rPr>
          <w:rFonts w:ascii="Times New Roman" w:hAnsi="Times New Roman"/>
          <w:sz w:val="28"/>
          <w:szCs w:val="28"/>
        </w:rPr>
        <w:t xml:space="preserve"> растет. Результативность участия в 2023 году составляла 21,5%, в 2024 году - 22,5%. Данный показатель в сравнении с 2021 годом (26,5%) стал ниже на 4%.</w:t>
      </w:r>
    </w:p>
    <w:p w14:paraId="76C24A3A" w14:textId="31B4FF8D" w:rsidR="0026469F" w:rsidRDefault="0026469F" w:rsidP="00BB1B0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900056" w14:textId="77777777" w:rsidR="00BB1B0D" w:rsidRPr="00BB1B0D" w:rsidRDefault="00BB1B0D" w:rsidP="00BB1B0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926"/>
        <w:gridCol w:w="998"/>
        <w:gridCol w:w="926"/>
        <w:gridCol w:w="999"/>
        <w:gridCol w:w="927"/>
        <w:gridCol w:w="999"/>
        <w:gridCol w:w="927"/>
        <w:gridCol w:w="999"/>
        <w:gridCol w:w="927"/>
        <w:gridCol w:w="999"/>
      </w:tblGrid>
      <w:tr w:rsidR="00BB1B0D" w:rsidRPr="00BB1B0D" w14:paraId="14F17590" w14:textId="77777777" w:rsidTr="00BB1B0D"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C241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2019-</w:t>
            </w:r>
            <w:r w:rsidRPr="0026469F">
              <w:rPr>
                <w:rFonts w:ascii="Times New Roman" w:hAnsi="Times New Roman"/>
              </w:rPr>
              <w:t>2020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F760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  <w:lang w:val="en-US"/>
              </w:rPr>
              <w:t>2020-</w:t>
            </w:r>
            <w:r w:rsidRPr="0026469F">
              <w:rPr>
                <w:rFonts w:ascii="Times New Roman" w:hAnsi="Times New Roman"/>
              </w:rPr>
              <w:t>2021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DD2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2021-2022 </w:t>
            </w:r>
          </w:p>
          <w:p w14:paraId="3CD6F327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C0C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2022-2023 </w:t>
            </w:r>
          </w:p>
          <w:p w14:paraId="787E49C5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FA5D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2023-2024</w:t>
            </w:r>
          </w:p>
        </w:tc>
      </w:tr>
      <w:tr w:rsidR="00BB1B0D" w:rsidRPr="00BB1B0D" w14:paraId="0F6DABAD" w14:textId="77777777" w:rsidTr="00BB1B0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C7F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 xml:space="preserve">Участников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BD0C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1EB8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5CE0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3A8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EC69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CAC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2A0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FA2F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B08B" w14:textId="77777777" w:rsidR="00BB1B0D" w:rsidRPr="0026469F" w:rsidRDefault="00BB1B0D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Победителей и призеров</w:t>
            </w:r>
          </w:p>
        </w:tc>
      </w:tr>
      <w:tr w:rsidR="00BB1B0D" w:rsidRPr="00BB1B0D" w14:paraId="51CBEB08" w14:textId="77777777" w:rsidTr="00BB1B0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C3E4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FCEF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4773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369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CC75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A1DB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269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4A6B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804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320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5D52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69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F1A5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311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457F" w14:textId="77777777" w:rsidR="00BB1B0D" w:rsidRPr="0026469F" w:rsidRDefault="00BB1B0D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26469F">
              <w:rPr>
                <w:rFonts w:ascii="Times New Roman" w:hAnsi="Times New Roman"/>
              </w:rPr>
              <w:t>70</w:t>
            </w:r>
          </w:p>
        </w:tc>
      </w:tr>
    </w:tbl>
    <w:p w14:paraId="17048034" w14:textId="77777777" w:rsidR="00BB1B0D" w:rsidRPr="00BB1B0D" w:rsidRDefault="00BB1B0D" w:rsidP="00BB1B0D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22B70CC1" w14:textId="5887ABB1" w:rsidR="00BB1B0D" w:rsidRDefault="00BB1B0D" w:rsidP="00BB1B0D">
      <w:pPr>
        <w:ind w:left="-15" w:firstLine="708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Ежегодно с целью поддержки одаренных (талантливых) детей и молодежи проводится областной конкурс «Достижения юных». В 2024 году 15 обучающихся стали победителями и награждены денежной премией Губернатора Кемеровской области, в 2023 году – 12 обучающихся. Ежегодно 25 обучающихся и 3 детских творческих коллектива становятся стипендиатами премии Главы города. </w:t>
      </w:r>
    </w:p>
    <w:bookmarkEnd w:id="6"/>
    <w:p w14:paraId="67D29D69" w14:textId="77777777" w:rsidR="009D5149" w:rsidRDefault="009D5149" w:rsidP="00BB1B0D">
      <w:pPr>
        <w:ind w:left="-15" w:firstLine="708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101EE10C" w14:textId="40AE21F7" w:rsidR="008825E6" w:rsidRPr="009D5149" w:rsidRDefault="008825E6" w:rsidP="008825E6">
      <w:pPr>
        <w:pStyle w:val="afc"/>
        <w:tabs>
          <w:tab w:val="left" w:pos="142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D5149">
        <w:rPr>
          <w:rFonts w:ascii="Times New Roman" w:hAnsi="Times New Roman"/>
          <w:b/>
          <w:i/>
          <w:sz w:val="28"/>
          <w:szCs w:val="28"/>
        </w:rPr>
        <w:t xml:space="preserve">2.2.6. </w:t>
      </w:r>
      <w:proofErr w:type="gramStart"/>
      <w:r w:rsidRPr="009D5149">
        <w:rPr>
          <w:rFonts w:ascii="Times New Roman" w:hAnsi="Times New Roman"/>
          <w:b/>
          <w:i/>
          <w:sz w:val="28"/>
          <w:szCs w:val="28"/>
        </w:rPr>
        <w:t>Создание  условий</w:t>
      </w:r>
      <w:proofErr w:type="gramEnd"/>
      <w:r w:rsidRPr="009D5149">
        <w:rPr>
          <w:rFonts w:ascii="Times New Roman" w:hAnsi="Times New Roman"/>
          <w:b/>
          <w:i/>
          <w:sz w:val="28"/>
          <w:szCs w:val="28"/>
        </w:rPr>
        <w:t xml:space="preserve"> для обучения детей с ОВЗ</w:t>
      </w:r>
    </w:p>
    <w:p w14:paraId="7359D685" w14:textId="77777777" w:rsidR="009D5149" w:rsidRPr="009D5149" w:rsidRDefault="009D5149" w:rsidP="008825E6">
      <w:pPr>
        <w:pStyle w:val="afc"/>
        <w:tabs>
          <w:tab w:val="left" w:pos="142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6295249" w14:textId="77777777" w:rsidR="009D5149" w:rsidRPr="009D5149" w:rsidRDefault="009D5149" w:rsidP="009D5149">
      <w:pPr>
        <w:widowControl w:val="0"/>
        <w:tabs>
          <w:tab w:val="left" w:pos="142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  Общ</w:t>
      </w:r>
      <w:r w:rsidRPr="009D5149">
        <w:rPr>
          <w:rFonts w:ascii="Times New Roman" w:hAnsi="Times New Roman"/>
          <w:spacing w:val="-1"/>
          <w:sz w:val="28"/>
          <w:szCs w:val="28"/>
        </w:rPr>
        <w:t>а</w:t>
      </w:r>
      <w:r w:rsidRPr="009D5149">
        <w:rPr>
          <w:rFonts w:ascii="Times New Roman" w:hAnsi="Times New Roman"/>
          <w:sz w:val="28"/>
          <w:szCs w:val="28"/>
        </w:rPr>
        <w:t>я</w:t>
      </w:r>
      <w:r w:rsidRPr="009D51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5149">
        <w:rPr>
          <w:rFonts w:ascii="Times New Roman" w:hAnsi="Times New Roman"/>
          <w:spacing w:val="-1"/>
          <w:sz w:val="28"/>
          <w:szCs w:val="28"/>
        </w:rPr>
        <w:t>ч</w:t>
      </w:r>
      <w:r w:rsidRPr="009D5149">
        <w:rPr>
          <w:rFonts w:ascii="Times New Roman" w:hAnsi="Times New Roman"/>
          <w:spacing w:val="1"/>
          <w:sz w:val="28"/>
          <w:szCs w:val="28"/>
        </w:rPr>
        <w:t>и</w:t>
      </w:r>
      <w:r w:rsidRPr="009D5149">
        <w:rPr>
          <w:rFonts w:ascii="Times New Roman" w:hAnsi="Times New Roman"/>
          <w:spacing w:val="-1"/>
          <w:sz w:val="28"/>
          <w:szCs w:val="28"/>
        </w:rPr>
        <w:t>с</w:t>
      </w:r>
      <w:r w:rsidRPr="009D5149">
        <w:rPr>
          <w:rFonts w:ascii="Times New Roman" w:hAnsi="Times New Roman"/>
          <w:sz w:val="28"/>
          <w:szCs w:val="28"/>
        </w:rPr>
        <w:t>л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pacing w:val="1"/>
          <w:sz w:val="28"/>
          <w:szCs w:val="28"/>
        </w:rPr>
        <w:t>нн</w:t>
      </w:r>
      <w:r w:rsidRPr="009D5149">
        <w:rPr>
          <w:rFonts w:ascii="Times New Roman" w:hAnsi="Times New Roman"/>
          <w:sz w:val="28"/>
          <w:szCs w:val="28"/>
        </w:rPr>
        <w:t>о</w:t>
      </w:r>
      <w:r w:rsidRPr="009D5149">
        <w:rPr>
          <w:rFonts w:ascii="Times New Roman" w:hAnsi="Times New Roman"/>
          <w:spacing w:val="-1"/>
          <w:sz w:val="28"/>
          <w:szCs w:val="28"/>
        </w:rPr>
        <w:t>с</w:t>
      </w:r>
      <w:r w:rsidRPr="009D5149">
        <w:rPr>
          <w:rFonts w:ascii="Times New Roman" w:hAnsi="Times New Roman"/>
          <w:sz w:val="28"/>
          <w:szCs w:val="28"/>
        </w:rPr>
        <w:t>ть</w:t>
      </w:r>
      <w:r w:rsidRPr="009D51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>д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z w:val="28"/>
          <w:szCs w:val="28"/>
        </w:rPr>
        <w:t>т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pacing w:val="4"/>
          <w:sz w:val="28"/>
          <w:szCs w:val="28"/>
        </w:rPr>
        <w:t>й</w:t>
      </w:r>
      <w:r w:rsidRPr="009D5149">
        <w:rPr>
          <w:rFonts w:ascii="Times New Roman" w:hAnsi="Times New Roman"/>
          <w:spacing w:val="-1"/>
          <w:sz w:val="28"/>
          <w:szCs w:val="28"/>
        </w:rPr>
        <w:t>-</w:t>
      </w:r>
      <w:r w:rsidRPr="009D5149">
        <w:rPr>
          <w:rFonts w:ascii="Times New Roman" w:hAnsi="Times New Roman"/>
          <w:spacing w:val="1"/>
          <w:sz w:val="28"/>
          <w:szCs w:val="28"/>
        </w:rPr>
        <w:t>ин</w:t>
      </w:r>
      <w:r w:rsidRPr="009D5149">
        <w:rPr>
          <w:rFonts w:ascii="Times New Roman" w:hAnsi="Times New Roman"/>
          <w:sz w:val="28"/>
          <w:szCs w:val="28"/>
        </w:rPr>
        <w:t>в</w:t>
      </w:r>
      <w:r w:rsidRPr="009D5149">
        <w:rPr>
          <w:rFonts w:ascii="Times New Roman" w:hAnsi="Times New Roman"/>
          <w:spacing w:val="-1"/>
          <w:sz w:val="28"/>
          <w:szCs w:val="28"/>
        </w:rPr>
        <w:t>а</w:t>
      </w:r>
      <w:r w:rsidRPr="009D5149">
        <w:rPr>
          <w:rFonts w:ascii="Times New Roman" w:hAnsi="Times New Roman"/>
          <w:sz w:val="28"/>
          <w:szCs w:val="28"/>
        </w:rPr>
        <w:t>л</w:t>
      </w:r>
      <w:r w:rsidRPr="009D5149">
        <w:rPr>
          <w:rFonts w:ascii="Times New Roman" w:hAnsi="Times New Roman"/>
          <w:spacing w:val="1"/>
          <w:sz w:val="28"/>
          <w:szCs w:val="28"/>
        </w:rPr>
        <w:t>и</w:t>
      </w:r>
      <w:r w:rsidRPr="009D5149">
        <w:rPr>
          <w:rFonts w:ascii="Times New Roman" w:hAnsi="Times New Roman"/>
          <w:sz w:val="28"/>
          <w:szCs w:val="28"/>
        </w:rPr>
        <w:t xml:space="preserve">дов, </w:t>
      </w:r>
      <w:r w:rsidRPr="009D5149">
        <w:rPr>
          <w:rFonts w:ascii="Times New Roman" w:hAnsi="Times New Roman"/>
          <w:spacing w:val="-2"/>
          <w:sz w:val="28"/>
          <w:szCs w:val="28"/>
        </w:rPr>
        <w:t>о</w:t>
      </w:r>
      <w:r w:rsidRPr="009D5149">
        <w:rPr>
          <w:rFonts w:ascii="Times New Roman" w:hAnsi="Times New Roman"/>
          <w:spacing w:val="2"/>
          <w:sz w:val="28"/>
          <w:szCs w:val="28"/>
        </w:rPr>
        <w:t>б</w:t>
      </w:r>
      <w:r w:rsidRPr="009D5149">
        <w:rPr>
          <w:rFonts w:ascii="Times New Roman" w:hAnsi="Times New Roman"/>
          <w:spacing w:val="-5"/>
          <w:sz w:val="28"/>
          <w:szCs w:val="28"/>
        </w:rPr>
        <w:t>у</w:t>
      </w:r>
      <w:r w:rsidRPr="009D5149">
        <w:rPr>
          <w:rFonts w:ascii="Times New Roman" w:hAnsi="Times New Roman"/>
          <w:spacing w:val="1"/>
          <w:sz w:val="28"/>
          <w:szCs w:val="28"/>
        </w:rPr>
        <w:t>ч</w:t>
      </w:r>
      <w:r w:rsidRPr="009D5149">
        <w:rPr>
          <w:rFonts w:ascii="Times New Roman" w:hAnsi="Times New Roman"/>
          <w:spacing w:val="-1"/>
          <w:sz w:val="28"/>
          <w:szCs w:val="28"/>
        </w:rPr>
        <w:t>а</w:t>
      </w:r>
      <w:r w:rsidRPr="009D5149">
        <w:rPr>
          <w:rFonts w:ascii="Times New Roman" w:hAnsi="Times New Roman"/>
          <w:sz w:val="28"/>
          <w:szCs w:val="28"/>
        </w:rPr>
        <w:t>ющ</w:t>
      </w:r>
      <w:r w:rsidRPr="009D5149">
        <w:rPr>
          <w:rFonts w:ascii="Times New Roman" w:hAnsi="Times New Roman"/>
          <w:spacing w:val="1"/>
          <w:sz w:val="28"/>
          <w:szCs w:val="28"/>
        </w:rPr>
        <w:t>и</w:t>
      </w:r>
      <w:r w:rsidRPr="009D5149">
        <w:rPr>
          <w:rFonts w:ascii="Times New Roman" w:hAnsi="Times New Roman"/>
          <w:spacing w:val="2"/>
          <w:sz w:val="28"/>
          <w:szCs w:val="28"/>
        </w:rPr>
        <w:t>х</w:t>
      </w:r>
      <w:r w:rsidRPr="009D5149">
        <w:rPr>
          <w:rFonts w:ascii="Times New Roman" w:hAnsi="Times New Roman"/>
          <w:spacing w:val="-1"/>
          <w:sz w:val="28"/>
          <w:szCs w:val="28"/>
        </w:rPr>
        <w:t>с</w:t>
      </w:r>
      <w:r w:rsidRPr="009D5149">
        <w:rPr>
          <w:rFonts w:ascii="Times New Roman" w:hAnsi="Times New Roman"/>
          <w:sz w:val="28"/>
          <w:szCs w:val="28"/>
        </w:rPr>
        <w:t>я</w:t>
      </w:r>
      <w:r w:rsidRPr="009D51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>в об</w:t>
      </w:r>
      <w:r w:rsidRPr="009D5149">
        <w:rPr>
          <w:rFonts w:ascii="Times New Roman" w:hAnsi="Times New Roman"/>
          <w:spacing w:val="-2"/>
          <w:sz w:val="28"/>
          <w:szCs w:val="28"/>
        </w:rPr>
        <w:t>щ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z w:val="28"/>
          <w:szCs w:val="28"/>
        </w:rPr>
        <w:t>обр</w:t>
      </w:r>
      <w:r w:rsidRPr="009D5149">
        <w:rPr>
          <w:rFonts w:ascii="Times New Roman" w:hAnsi="Times New Roman"/>
          <w:spacing w:val="-1"/>
          <w:sz w:val="28"/>
          <w:szCs w:val="28"/>
        </w:rPr>
        <w:t>а</w:t>
      </w:r>
      <w:r w:rsidRPr="009D5149">
        <w:rPr>
          <w:rFonts w:ascii="Times New Roman" w:hAnsi="Times New Roman"/>
          <w:spacing w:val="1"/>
          <w:sz w:val="28"/>
          <w:szCs w:val="28"/>
        </w:rPr>
        <w:t>з</w:t>
      </w:r>
      <w:r w:rsidRPr="009D5149">
        <w:rPr>
          <w:rFonts w:ascii="Times New Roman" w:hAnsi="Times New Roman"/>
          <w:sz w:val="28"/>
          <w:szCs w:val="28"/>
        </w:rPr>
        <w:t>ов</w:t>
      </w:r>
      <w:r w:rsidRPr="009D5149">
        <w:rPr>
          <w:rFonts w:ascii="Times New Roman" w:hAnsi="Times New Roman"/>
          <w:spacing w:val="-1"/>
          <w:sz w:val="28"/>
          <w:szCs w:val="28"/>
        </w:rPr>
        <w:t>а</w:t>
      </w:r>
      <w:r w:rsidRPr="009D5149">
        <w:rPr>
          <w:rFonts w:ascii="Times New Roman" w:hAnsi="Times New Roman"/>
          <w:sz w:val="28"/>
          <w:szCs w:val="28"/>
        </w:rPr>
        <w:t>т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z w:val="28"/>
          <w:szCs w:val="28"/>
        </w:rPr>
        <w:t>л</w:t>
      </w:r>
      <w:r w:rsidRPr="009D5149">
        <w:rPr>
          <w:rFonts w:ascii="Times New Roman" w:hAnsi="Times New Roman"/>
          <w:spacing w:val="1"/>
          <w:sz w:val="28"/>
          <w:szCs w:val="28"/>
        </w:rPr>
        <w:t>ьн</w:t>
      </w:r>
      <w:r w:rsidRPr="009D5149">
        <w:rPr>
          <w:rFonts w:ascii="Times New Roman" w:hAnsi="Times New Roman"/>
          <w:sz w:val="28"/>
          <w:szCs w:val="28"/>
        </w:rPr>
        <w:t xml:space="preserve">ых </w:t>
      </w:r>
      <w:r w:rsidRPr="009D5149">
        <w:rPr>
          <w:rFonts w:ascii="Times New Roman" w:hAnsi="Times New Roman"/>
          <w:spacing w:val="-5"/>
          <w:sz w:val="28"/>
          <w:szCs w:val="28"/>
        </w:rPr>
        <w:t>у</w:t>
      </w:r>
      <w:r w:rsidRPr="009D5149">
        <w:rPr>
          <w:rFonts w:ascii="Times New Roman" w:hAnsi="Times New Roman"/>
          <w:spacing w:val="1"/>
          <w:sz w:val="28"/>
          <w:szCs w:val="28"/>
        </w:rPr>
        <w:t>ч</w:t>
      </w:r>
      <w:r w:rsidRPr="009D5149">
        <w:rPr>
          <w:rFonts w:ascii="Times New Roman" w:hAnsi="Times New Roman"/>
          <w:spacing w:val="2"/>
          <w:sz w:val="28"/>
          <w:szCs w:val="28"/>
        </w:rPr>
        <w:t>р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z w:val="28"/>
          <w:szCs w:val="28"/>
        </w:rPr>
        <w:t>жд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pacing w:val="1"/>
          <w:sz w:val="28"/>
          <w:szCs w:val="28"/>
        </w:rPr>
        <w:t>ни</w:t>
      </w:r>
      <w:r w:rsidRPr="009D5149">
        <w:rPr>
          <w:rFonts w:ascii="Times New Roman" w:hAnsi="Times New Roman"/>
          <w:sz w:val="28"/>
          <w:szCs w:val="28"/>
        </w:rPr>
        <w:t>я</w:t>
      </w:r>
      <w:r w:rsidRPr="009D5149">
        <w:rPr>
          <w:rFonts w:ascii="Times New Roman" w:hAnsi="Times New Roman"/>
          <w:spacing w:val="2"/>
          <w:sz w:val="28"/>
          <w:szCs w:val="28"/>
        </w:rPr>
        <w:t>х</w:t>
      </w:r>
      <w:r w:rsidRPr="009D5149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>в</w:t>
      </w:r>
      <w:r w:rsidRPr="009D5149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 xml:space="preserve">2024 году, </w:t>
      </w:r>
      <w:r w:rsidRPr="009D5149">
        <w:rPr>
          <w:rFonts w:ascii="Times New Roman" w:hAnsi="Times New Roman"/>
          <w:spacing w:val="17"/>
          <w:sz w:val="28"/>
          <w:szCs w:val="28"/>
        </w:rPr>
        <w:t>составила</w:t>
      </w:r>
      <w:r w:rsidRPr="009D5149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>1 773</w:t>
      </w:r>
      <w:r w:rsidRPr="009D5149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9D5149">
        <w:rPr>
          <w:rFonts w:ascii="Times New Roman" w:hAnsi="Times New Roman"/>
          <w:spacing w:val="-1"/>
          <w:sz w:val="28"/>
          <w:szCs w:val="28"/>
        </w:rPr>
        <w:t>че</w:t>
      </w:r>
      <w:r w:rsidRPr="009D5149">
        <w:rPr>
          <w:rFonts w:ascii="Times New Roman" w:hAnsi="Times New Roman"/>
          <w:sz w:val="28"/>
          <w:szCs w:val="28"/>
        </w:rPr>
        <w:t>л</w:t>
      </w:r>
      <w:r w:rsidRPr="009D5149">
        <w:rPr>
          <w:rFonts w:ascii="Times New Roman" w:hAnsi="Times New Roman"/>
          <w:spacing w:val="2"/>
          <w:sz w:val="28"/>
          <w:szCs w:val="28"/>
        </w:rPr>
        <w:t>о</w:t>
      </w:r>
      <w:r w:rsidRPr="009D5149">
        <w:rPr>
          <w:rFonts w:ascii="Times New Roman" w:hAnsi="Times New Roman"/>
          <w:sz w:val="28"/>
          <w:szCs w:val="28"/>
        </w:rPr>
        <w:t>в</w:t>
      </w:r>
      <w:r w:rsidRPr="009D5149">
        <w:rPr>
          <w:rFonts w:ascii="Times New Roman" w:hAnsi="Times New Roman"/>
          <w:spacing w:val="-1"/>
          <w:sz w:val="28"/>
          <w:szCs w:val="28"/>
        </w:rPr>
        <w:t>е</w:t>
      </w:r>
      <w:r w:rsidRPr="009D5149">
        <w:rPr>
          <w:rFonts w:ascii="Times New Roman" w:hAnsi="Times New Roman"/>
          <w:sz w:val="28"/>
          <w:szCs w:val="28"/>
        </w:rPr>
        <w:t>к</w:t>
      </w:r>
      <w:r w:rsidRPr="009D5149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D5149">
        <w:rPr>
          <w:rFonts w:ascii="Times New Roman" w:hAnsi="Times New Roman"/>
          <w:sz w:val="28"/>
          <w:szCs w:val="28"/>
        </w:rPr>
        <w:t xml:space="preserve">(в 2022 – </w:t>
      </w:r>
      <w:proofErr w:type="gramStart"/>
      <w:r w:rsidRPr="009D5149">
        <w:rPr>
          <w:rFonts w:ascii="Times New Roman" w:hAnsi="Times New Roman"/>
          <w:sz w:val="28"/>
          <w:szCs w:val="28"/>
        </w:rPr>
        <w:t xml:space="preserve">1738 </w:t>
      </w:r>
      <w:r w:rsidRPr="009D5149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D5149">
        <w:rPr>
          <w:rFonts w:ascii="Times New Roman" w:hAnsi="Times New Roman"/>
          <w:spacing w:val="-1"/>
          <w:sz w:val="28"/>
          <w:szCs w:val="28"/>
        </w:rPr>
        <w:t>че</w:t>
      </w:r>
      <w:r w:rsidRPr="009D5149">
        <w:rPr>
          <w:rFonts w:ascii="Times New Roman" w:hAnsi="Times New Roman"/>
          <w:sz w:val="28"/>
          <w:szCs w:val="28"/>
        </w:rPr>
        <w:t>ловек</w:t>
      </w:r>
      <w:proofErr w:type="gramEnd"/>
      <w:r w:rsidRPr="009D5149">
        <w:rPr>
          <w:rFonts w:ascii="Times New Roman" w:hAnsi="Times New Roman"/>
          <w:sz w:val="28"/>
          <w:szCs w:val="28"/>
        </w:rPr>
        <w:t>, в 2023 - 1775).</w:t>
      </w:r>
    </w:p>
    <w:p w14:paraId="2A46BD6C" w14:textId="77777777" w:rsidR="009D5149" w:rsidRPr="009D5149" w:rsidRDefault="009D5149" w:rsidP="009D51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>В настоящий момент создана целая сеть организаций для детей с ОВЗ. В городе функционирует 10 школ, осуществляющих образовательную деятельность по адаптированным основным общеобразовательным программам:</w:t>
      </w:r>
    </w:p>
    <w:p w14:paraId="76DD984C" w14:textId="77777777" w:rsidR="009D5149" w:rsidRPr="009D5149" w:rsidRDefault="009D5149" w:rsidP="009D5149">
      <w:pPr>
        <w:widowControl w:val="0"/>
        <w:numPr>
          <w:ilvl w:val="0"/>
          <w:numId w:val="32"/>
        </w:numPr>
        <w:tabs>
          <w:tab w:val="left" w:pos="142"/>
        </w:tabs>
        <w:suppressAutoHyphens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>школа для детей с нарушением зрения (106);</w:t>
      </w:r>
    </w:p>
    <w:p w14:paraId="2E288110" w14:textId="77777777" w:rsidR="009D5149" w:rsidRPr="009D5149" w:rsidRDefault="009D5149" w:rsidP="009D5149">
      <w:pPr>
        <w:widowControl w:val="0"/>
        <w:numPr>
          <w:ilvl w:val="0"/>
          <w:numId w:val="32"/>
        </w:numPr>
        <w:tabs>
          <w:tab w:val="left" w:pos="142"/>
        </w:tabs>
        <w:suppressAutoHyphens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>школа-интернат с круглосуточным пребыванием для детей с нарушение слуха (38);</w:t>
      </w:r>
    </w:p>
    <w:p w14:paraId="62EC1A8D" w14:textId="77777777" w:rsidR="009D5149" w:rsidRPr="009D5149" w:rsidRDefault="009D5149" w:rsidP="009D5149">
      <w:pPr>
        <w:widowControl w:val="0"/>
        <w:numPr>
          <w:ilvl w:val="0"/>
          <w:numId w:val="32"/>
        </w:numPr>
        <w:tabs>
          <w:tab w:val="left" w:pos="142"/>
        </w:tabs>
        <w:suppressAutoHyphens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6 школ для детей с нарушением интеллекта (20, 80, 78, 53, 58, 88), одна из которых с круглосуточным пребыванием (88));  </w:t>
      </w:r>
    </w:p>
    <w:p w14:paraId="16C387F7" w14:textId="77777777" w:rsidR="009D5149" w:rsidRPr="009D5149" w:rsidRDefault="009D5149" w:rsidP="009D5149">
      <w:pPr>
        <w:widowControl w:val="0"/>
        <w:numPr>
          <w:ilvl w:val="0"/>
          <w:numId w:val="32"/>
        </w:numPr>
        <w:tabs>
          <w:tab w:val="left" w:pos="142"/>
        </w:tabs>
        <w:suppressAutoHyphens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>2 школы для детей с нарушением речи (30, 235).</w:t>
      </w:r>
    </w:p>
    <w:p w14:paraId="6643C20E" w14:textId="21039460" w:rsidR="009D5149" w:rsidRPr="009D5149" w:rsidRDefault="009D5149" w:rsidP="009D5149">
      <w:pPr>
        <w:tabs>
          <w:tab w:val="num" w:pos="180"/>
        </w:tabs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Кроме этого, увеличилось количество общеобразовательных организаций, в которых открыты классы для детей с ограниченными возможностями здоровья. </w:t>
      </w:r>
      <w:r>
        <w:rPr>
          <w:rFonts w:ascii="Times New Roman" w:hAnsi="Times New Roman"/>
          <w:sz w:val="28"/>
          <w:szCs w:val="28"/>
        </w:rPr>
        <w:tab/>
      </w:r>
      <w:r w:rsidRPr="009D5149">
        <w:rPr>
          <w:rFonts w:ascii="Times New Roman" w:hAnsi="Times New Roman"/>
          <w:sz w:val="28"/>
          <w:szCs w:val="28"/>
        </w:rPr>
        <w:t>В 2024 году было открыто 120 классов для детей с ограниченными возможностями здоровья, в которых обучались 1291 учащихся, в 2023 году открыты 118 классов для детей с ограниченными возможностями здоровья, в которых обучались 1225 детей</w:t>
      </w:r>
      <w:r w:rsidRPr="009D5149">
        <w:rPr>
          <w:rFonts w:ascii="Times New Roman" w:eastAsia="+mn-ea" w:hAnsi="Times New Roman"/>
          <w:kern w:val="24"/>
          <w:sz w:val="28"/>
          <w:szCs w:val="28"/>
        </w:rPr>
        <w:t>.</w:t>
      </w:r>
    </w:p>
    <w:p w14:paraId="50787D2F" w14:textId="77777777" w:rsidR="009D5149" w:rsidRPr="009D5149" w:rsidRDefault="009D5149" w:rsidP="009D51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>В МБОУ «ООШ № 103» и МБОУ «ООШ №71» организованы ресурсные классы для детей с РАС.</w:t>
      </w:r>
    </w:p>
    <w:p w14:paraId="396755B5" w14:textId="77777777" w:rsidR="009D5149" w:rsidRPr="009D5149" w:rsidRDefault="009D5149" w:rsidP="009D5149">
      <w:pPr>
        <w:tabs>
          <w:tab w:val="left" w:pos="142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В 81 общеобразовательных организациях города Новокузнецка осуществляется инклюзивное образование детей-инвалидов и детей с ограниченными возможностями здоровья. </w:t>
      </w:r>
    </w:p>
    <w:p w14:paraId="4C4FCE3B" w14:textId="77777777" w:rsidR="009D5149" w:rsidRPr="009D5149" w:rsidRDefault="009D5149" w:rsidP="009D5149">
      <w:pPr>
        <w:tabs>
          <w:tab w:val="num" w:pos="180"/>
        </w:tabs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Специалисты Новокузнецкого отделения </w:t>
      </w:r>
      <w:r w:rsidRPr="009D5149">
        <w:rPr>
          <w:rFonts w:ascii="Times New Roman" w:hAnsi="Times New Roman"/>
          <w:sz w:val="28"/>
          <w:szCs w:val="28"/>
          <w:shd w:val="clear" w:color="auto" w:fill="FFFFFF"/>
        </w:rPr>
        <w:t>ГОО «Кузбасский РЦППМС «Здоровье и развитие личности»</w:t>
      </w:r>
      <w:r w:rsidRPr="009D5149">
        <w:rPr>
          <w:rFonts w:ascii="Times New Roman" w:hAnsi="Times New Roman"/>
          <w:sz w:val="28"/>
          <w:szCs w:val="28"/>
        </w:rPr>
        <w:t xml:space="preserve"> работают в 34 общеобразовательных </w:t>
      </w:r>
      <w:r w:rsidRPr="009D5149">
        <w:rPr>
          <w:rFonts w:ascii="Times New Roman" w:hAnsi="Times New Roman"/>
          <w:sz w:val="28"/>
          <w:szCs w:val="28"/>
        </w:rPr>
        <w:lastRenderedPageBreak/>
        <w:t xml:space="preserve">организациях по договору сетевого взаимодействия с целью оказания специалистами психолого-педагогического сопровождения детей с ОВЗ. </w:t>
      </w:r>
    </w:p>
    <w:p w14:paraId="2CA7803B" w14:textId="77777777" w:rsidR="009D5149" w:rsidRPr="009D5149" w:rsidRDefault="009D5149" w:rsidP="009D51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D5149">
        <w:rPr>
          <w:rFonts w:ascii="Times New Roman" w:hAnsi="Times New Roman"/>
          <w:sz w:val="28"/>
          <w:szCs w:val="28"/>
        </w:rPr>
        <w:t xml:space="preserve">Специальные школы и классы обеспечены программно-методическим, кадровым и материально-техническим оснащением, создана система психолого-медико-педагогического сопровождения детей, сформированы условия для социализации и адаптации детей в общество. </w:t>
      </w:r>
    </w:p>
    <w:p w14:paraId="30EF2642" w14:textId="7F66ACE4" w:rsidR="009D5149" w:rsidRPr="009D5149" w:rsidRDefault="009D5149" w:rsidP="009D5149">
      <w:pPr>
        <w:tabs>
          <w:tab w:val="left" w:pos="142"/>
        </w:tabs>
        <w:ind w:firstLine="720"/>
        <w:jc w:val="both"/>
        <w:rPr>
          <w:rFonts w:ascii="Times New Roman" w:hAnsi="Times New Roman"/>
          <w:b/>
          <w:szCs w:val="28"/>
        </w:rPr>
      </w:pPr>
      <w:r w:rsidRPr="009D5149">
        <w:rPr>
          <w:rFonts w:ascii="Times New Roman" w:hAnsi="Times New Roman"/>
          <w:sz w:val="28"/>
          <w:szCs w:val="28"/>
        </w:rPr>
        <w:t>Увеличивается количество участников региональных чемпионатов по профессиональному мастерству среди инвалидов и людей с ограниченными возможностями здоровья «</w:t>
      </w:r>
      <w:proofErr w:type="spellStart"/>
      <w:r w:rsidRPr="009D5149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9D5149">
        <w:rPr>
          <w:rFonts w:ascii="Times New Roman" w:hAnsi="Times New Roman"/>
          <w:sz w:val="28"/>
          <w:szCs w:val="28"/>
        </w:rPr>
        <w:t xml:space="preserve">». Так в 2023 </w:t>
      </w:r>
      <w:proofErr w:type="gramStart"/>
      <w:r w:rsidRPr="009D5149">
        <w:rPr>
          <w:rFonts w:ascii="Times New Roman" w:hAnsi="Times New Roman"/>
          <w:sz w:val="28"/>
          <w:szCs w:val="28"/>
        </w:rPr>
        <w:t>году  приняли</w:t>
      </w:r>
      <w:proofErr w:type="gramEnd"/>
      <w:r w:rsidRPr="009D5149">
        <w:rPr>
          <w:rFonts w:ascii="Times New Roman" w:hAnsi="Times New Roman"/>
          <w:sz w:val="28"/>
          <w:szCs w:val="28"/>
        </w:rPr>
        <w:t xml:space="preserve"> участие в чемпионате 75 участников, из которых 31 стали  победителями и призерами, в 2024 году число участников Чемпионата составило 83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6D0A3881" w14:textId="77777777" w:rsidR="00400845" w:rsidRPr="009D5149" w:rsidRDefault="00400845" w:rsidP="00400845">
      <w:pPr>
        <w:tabs>
          <w:tab w:val="left" w:pos="142"/>
        </w:tabs>
        <w:ind w:firstLine="720"/>
        <w:jc w:val="both"/>
        <w:rPr>
          <w:bCs/>
          <w:sz w:val="28"/>
          <w:szCs w:val="28"/>
        </w:rPr>
      </w:pPr>
    </w:p>
    <w:p w14:paraId="6D0A3882" w14:textId="0C2E244A" w:rsidR="00400845" w:rsidRPr="00270BF3" w:rsidRDefault="00BD63BA" w:rsidP="00BD63B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70BF3">
        <w:rPr>
          <w:rFonts w:ascii="Times New Roman" w:hAnsi="Times New Roman"/>
          <w:b/>
          <w:i/>
          <w:sz w:val="28"/>
          <w:szCs w:val="28"/>
        </w:rPr>
        <w:t>2.2.7</w:t>
      </w:r>
      <w:r w:rsidR="00400845" w:rsidRPr="00270BF3">
        <w:rPr>
          <w:rFonts w:ascii="Times New Roman" w:hAnsi="Times New Roman"/>
          <w:b/>
          <w:i/>
          <w:sz w:val="28"/>
          <w:szCs w:val="28"/>
        </w:rPr>
        <w:t>. Кадровое обеспечение общеобразовательных учреждений</w:t>
      </w:r>
    </w:p>
    <w:p w14:paraId="6132DB96" w14:textId="77777777" w:rsidR="00270BF3" w:rsidRPr="00E92965" w:rsidRDefault="00270BF3" w:rsidP="00BD63BA">
      <w:pPr>
        <w:jc w:val="center"/>
        <w:rPr>
          <w:rFonts w:ascii="Times New Roman" w:hAnsi="Times New Roman"/>
          <w:b/>
          <w:i/>
          <w:color w:val="7030A0"/>
          <w:sz w:val="28"/>
          <w:szCs w:val="28"/>
        </w:rPr>
      </w:pPr>
    </w:p>
    <w:p w14:paraId="424C6F43" w14:textId="77777777" w:rsidR="00BC6930" w:rsidRPr="006827B1" w:rsidRDefault="00BC6930" w:rsidP="00BC6930">
      <w:pPr>
        <w:tabs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6827B1">
        <w:rPr>
          <w:rFonts w:ascii="Times New Roman" w:hAnsi="Times New Roman"/>
          <w:sz w:val="28"/>
          <w:szCs w:val="28"/>
        </w:rPr>
        <w:t xml:space="preserve">Воспитательно-образовательный процесс в общеобразовательных организациях осуществляют </w:t>
      </w:r>
      <w:r>
        <w:rPr>
          <w:rFonts w:ascii="Times New Roman" w:hAnsi="Times New Roman"/>
          <w:sz w:val="28"/>
          <w:szCs w:val="28"/>
        </w:rPr>
        <w:t>3373 педагогических</w:t>
      </w:r>
      <w:r w:rsidRPr="006827B1">
        <w:rPr>
          <w:rFonts w:ascii="Times New Roman" w:hAnsi="Times New Roman"/>
          <w:sz w:val="28"/>
          <w:szCs w:val="28"/>
        </w:rPr>
        <w:t xml:space="preserve"> работников, том числе 3 0</w:t>
      </w:r>
      <w:r>
        <w:rPr>
          <w:rFonts w:ascii="Times New Roman" w:hAnsi="Times New Roman"/>
          <w:sz w:val="28"/>
          <w:szCs w:val="28"/>
        </w:rPr>
        <w:t>96</w:t>
      </w:r>
      <w:r w:rsidRPr="006827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учителей </w:t>
      </w:r>
      <w:r w:rsidRPr="006827B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91</w:t>
      </w:r>
      <w:r w:rsidRPr="006827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78</w:t>
      </w:r>
      <w:r w:rsidRPr="006827B1">
        <w:rPr>
          <w:rFonts w:ascii="Times New Roman" w:hAnsi="Times New Roman"/>
          <w:sz w:val="28"/>
          <w:szCs w:val="28"/>
        </w:rPr>
        <w:t xml:space="preserve">%).   </w:t>
      </w:r>
    </w:p>
    <w:p w14:paraId="095537C8" w14:textId="77777777" w:rsidR="00BC6930" w:rsidRPr="006827B1" w:rsidRDefault="00BC6930" w:rsidP="00BC6930">
      <w:pPr>
        <w:tabs>
          <w:tab w:val="left" w:pos="5760"/>
        </w:tabs>
        <w:ind w:right="17"/>
        <w:jc w:val="both"/>
        <w:rPr>
          <w:rFonts w:ascii="Times New Roman" w:hAnsi="Times New Roman"/>
          <w:sz w:val="28"/>
          <w:szCs w:val="28"/>
        </w:rPr>
      </w:pPr>
      <w:r w:rsidRPr="006827B1">
        <w:rPr>
          <w:rFonts w:ascii="Times New Roman" w:hAnsi="Times New Roman"/>
          <w:sz w:val="28"/>
          <w:szCs w:val="28"/>
        </w:rPr>
        <w:t xml:space="preserve">           К началу 202</w:t>
      </w:r>
      <w:r>
        <w:rPr>
          <w:rFonts w:ascii="Times New Roman" w:hAnsi="Times New Roman"/>
          <w:sz w:val="28"/>
          <w:szCs w:val="28"/>
        </w:rPr>
        <w:t>4</w:t>
      </w:r>
      <w:r w:rsidRPr="006827B1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6827B1">
        <w:rPr>
          <w:rFonts w:ascii="Times New Roman" w:hAnsi="Times New Roman"/>
          <w:sz w:val="28"/>
          <w:szCs w:val="28"/>
        </w:rPr>
        <w:t xml:space="preserve"> учебного года в общеобразовательных организациях города имел</w:t>
      </w:r>
      <w:r>
        <w:rPr>
          <w:rFonts w:ascii="Times New Roman" w:hAnsi="Times New Roman"/>
          <w:sz w:val="28"/>
          <w:szCs w:val="28"/>
        </w:rPr>
        <w:t>и</w:t>
      </w:r>
      <w:r w:rsidRPr="006827B1">
        <w:rPr>
          <w:rFonts w:ascii="Times New Roman" w:hAnsi="Times New Roman"/>
          <w:sz w:val="28"/>
          <w:szCs w:val="28"/>
        </w:rPr>
        <w:t>сь 1</w:t>
      </w:r>
      <w:r>
        <w:rPr>
          <w:rFonts w:ascii="Times New Roman" w:hAnsi="Times New Roman"/>
          <w:sz w:val="28"/>
          <w:szCs w:val="28"/>
        </w:rPr>
        <w:t>49</w:t>
      </w:r>
      <w:r w:rsidRPr="006827B1">
        <w:rPr>
          <w:rFonts w:ascii="Times New Roman" w:hAnsi="Times New Roman"/>
          <w:sz w:val="28"/>
          <w:szCs w:val="28"/>
        </w:rPr>
        <w:t xml:space="preserve"> ваканси</w:t>
      </w:r>
      <w:r>
        <w:rPr>
          <w:rFonts w:ascii="Times New Roman" w:hAnsi="Times New Roman"/>
          <w:sz w:val="28"/>
          <w:szCs w:val="28"/>
        </w:rPr>
        <w:t>и</w:t>
      </w:r>
      <w:r w:rsidRPr="006827B1">
        <w:rPr>
          <w:rFonts w:ascii="Times New Roman" w:hAnsi="Times New Roman"/>
          <w:sz w:val="28"/>
          <w:szCs w:val="28"/>
        </w:rPr>
        <w:t xml:space="preserve">, из них наибольший дефицит: учителя начальных классов, математики, </w:t>
      </w:r>
      <w:r>
        <w:rPr>
          <w:rFonts w:ascii="Times New Roman" w:hAnsi="Times New Roman"/>
          <w:sz w:val="28"/>
          <w:szCs w:val="28"/>
        </w:rPr>
        <w:t>физики,</w:t>
      </w:r>
      <w:r w:rsidRPr="006827B1">
        <w:rPr>
          <w:rFonts w:ascii="Times New Roman" w:hAnsi="Times New Roman"/>
          <w:sz w:val="28"/>
          <w:szCs w:val="28"/>
        </w:rPr>
        <w:t xml:space="preserve"> иностранных языков,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7B1">
        <w:rPr>
          <w:rFonts w:ascii="Times New Roman" w:hAnsi="Times New Roman"/>
          <w:sz w:val="28"/>
          <w:szCs w:val="28"/>
        </w:rPr>
        <w:t xml:space="preserve">русского языка и литературы и др. </w:t>
      </w:r>
    </w:p>
    <w:p w14:paraId="2549B05A" w14:textId="77777777" w:rsidR="00BC6930" w:rsidRPr="006827B1" w:rsidRDefault="00BC6930" w:rsidP="00BC6930">
      <w:pPr>
        <w:jc w:val="both"/>
        <w:rPr>
          <w:rFonts w:ascii="Times New Roman" w:hAnsi="Times New Roman"/>
          <w:sz w:val="28"/>
          <w:szCs w:val="28"/>
        </w:rPr>
      </w:pPr>
      <w:r w:rsidRPr="006827B1">
        <w:rPr>
          <w:rFonts w:ascii="Times New Roman" w:hAnsi="Times New Roman"/>
          <w:sz w:val="28"/>
          <w:szCs w:val="28"/>
        </w:rPr>
        <w:t xml:space="preserve">          В руководящем кадровом составе системы образования города в течение года продолжались качественные изменения. Комитет образования и науки произвел смену руководителей в 6 общеобразовательных организациях.</w:t>
      </w:r>
    </w:p>
    <w:p w14:paraId="16FF251F" w14:textId="77777777" w:rsidR="00BC6930" w:rsidRPr="006827B1" w:rsidRDefault="00BC6930" w:rsidP="00BC693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6827B1">
        <w:rPr>
          <w:rFonts w:ascii="Times New Roman" w:hAnsi="Times New Roman"/>
          <w:sz w:val="28"/>
          <w:szCs w:val="28"/>
        </w:rPr>
        <w:t xml:space="preserve">          Анализ кадрового педагогического состава показывает, что основную долю – (48,6 %) составляют педагоги в возрасте 35-54 лет. Удельный вес численности педагогов в возрасте до 35 лет в общей численности учителей составляет – 27,5%. Количество педагогов </w:t>
      </w:r>
      <w:r>
        <w:rPr>
          <w:rFonts w:ascii="Times New Roman" w:hAnsi="Times New Roman"/>
          <w:sz w:val="28"/>
          <w:szCs w:val="28"/>
        </w:rPr>
        <w:t xml:space="preserve">в возрасте </w:t>
      </w:r>
      <w:r w:rsidRPr="006827B1">
        <w:rPr>
          <w:rFonts w:ascii="Times New Roman" w:hAnsi="Times New Roman"/>
          <w:sz w:val="28"/>
          <w:szCs w:val="28"/>
        </w:rPr>
        <w:t xml:space="preserve">55 лет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27B1">
        <w:rPr>
          <w:rFonts w:ascii="Times New Roman" w:hAnsi="Times New Roman"/>
          <w:sz w:val="28"/>
          <w:szCs w:val="28"/>
        </w:rPr>
        <w:t>старше составляет 2</w:t>
      </w:r>
      <w:r>
        <w:rPr>
          <w:rFonts w:ascii="Times New Roman" w:hAnsi="Times New Roman"/>
          <w:sz w:val="28"/>
          <w:szCs w:val="28"/>
        </w:rPr>
        <w:t>3</w:t>
      </w:r>
      <w:r w:rsidRPr="006827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6827B1">
        <w:rPr>
          <w:rFonts w:ascii="Times New Roman" w:hAnsi="Times New Roman"/>
          <w:sz w:val="28"/>
          <w:szCs w:val="28"/>
        </w:rPr>
        <w:t>%.</w:t>
      </w:r>
    </w:p>
    <w:p w14:paraId="553FC11F" w14:textId="77777777" w:rsidR="00BC6930" w:rsidRPr="006827B1" w:rsidRDefault="00BC6930" w:rsidP="00BC6930">
      <w:pPr>
        <w:jc w:val="both"/>
        <w:rPr>
          <w:rFonts w:ascii="Times New Roman" w:hAnsi="Times New Roman"/>
          <w:i/>
          <w:sz w:val="28"/>
          <w:szCs w:val="28"/>
        </w:rPr>
      </w:pPr>
      <w:r w:rsidRPr="006827B1">
        <w:rPr>
          <w:rFonts w:ascii="Times New Roman" w:hAnsi="Times New Roman"/>
        </w:rPr>
        <w:t xml:space="preserve">          </w:t>
      </w:r>
      <w:r w:rsidRPr="006827B1">
        <w:rPr>
          <w:rFonts w:ascii="Times New Roman" w:hAnsi="Times New Roman"/>
          <w:sz w:val="28"/>
          <w:szCs w:val="28"/>
        </w:rPr>
        <w:t>Актуальной задачей для Комитета образования и науки администрации города Новокузнецка является привлечение в систему образования города молодых кадров. За последние пять лет количество молодых специалистов в общеобразовательных организациях постепенно увеличивалось. В 202</w:t>
      </w:r>
      <w:r>
        <w:rPr>
          <w:rFonts w:ascii="Times New Roman" w:hAnsi="Times New Roman"/>
          <w:sz w:val="28"/>
          <w:szCs w:val="28"/>
        </w:rPr>
        <w:t>4</w:t>
      </w:r>
      <w:r w:rsidRPr="006827B1">
        <w:rPr>
          <w:rFonts w:ascii="Times New Roman" w:hAnsi="Times New Roman"/>
          <w:sz w:val="28"/>
          <w:szCs w:val="28"/>
        </w:rPr>
        <w:t xml:space="preserve"> году в образовательных организациях работает 2</w:t>
      </w:r>
      <w:r>
        <w:rPr>
          <w:rFonts w:ascii="Times New Roman" w:hAnsi="Times New Roman"/>
          <w:sz w:val="28"/>
          <w:szCs w:val="28"/>
        </w:rPr>
        <w:t>07</w:t>
      </w:r>
      <w:r w:rsidRPr="006827B1">
        <w:rPr>
          <w:rFonts w:ascii="Times New Roman" w:hAnsi="Times New Roman"/>
          <w:sz w:val="28"/>
          <w:szCs w:val="28"/>
        </w:rPr>
        <w:t xml:space="preserve"> молодых специалистов. </w:t>
      </w:r>
    </w:p>
    <w:p w14:paraId="37724D91" w14:textId="77777777" w:rsidR="00BC6930" w:rsidRDefault="00BC6930" w:rsidP="006032D1">
      <w:pPr>
        <w:ind w:firstLine="900"/>
        <w:jc w:val="center"/>
        <w:rPr>
          <w:rFonts w:ascii="Times New Roman" w:hAnsi="Times New Roman"/>
          <w:color w:val="ED7D31" w:themeColor="accent2"/>
          <w:sz w:val="28"/>
          <w:szCs w:val="28"/>
        </w:rPr>
      </w:pPr>
    </w:p>
    <w:p w14:paraId="6D0A3889" w14:textId="7D86CCF8" w:rsidR="006032D1" w:rsidRPr="00270BF3" w:rsidRDefault="006032D1" w:rsidP="006032D1">
      <w:pPr>
        <w:ind w:firstLine="900"/>
        <w:jc w:val="center"/>
        <w:rPr>
          <w:rFonts w:ascii="Times New Roman" w:hAnsi="Times New Roman"/>
          <w:b/>
          <w:i/>
          <w:sz w:val="28"/>
          <w:szCs w:val="28"/>
        </w:rPr>
      </w:pPr>
      <w:r w:rsidRPr="00270BF3">
        <w:rPr>
          <w:rFonts w:ascii="Times New Roman" w:hAnsi="Times New Roman"/>
          <w:b/>
          <w:i/>
          <w:sz w:val="28"/>
          <w:szCs w:val="28"/>
        </w:rPr>
        <w:t>2.3. Сведения о развитии дополнительного образования детей и взрослых</w:t>
      </w:r>
    </w:p>
    <w:p w14:paraId="6D0A388A" w14:textId="0DE81C27" w:rsidR="002E1760" w:rsidRDefault="006032D1" w:rsidP="00765A66">
      <w:pPr>
        <w:ind w:firstLine="900"/>
        <w:jc w:val="center"/>
        <w:rPr>
          <w:rFonts w:ascii="Times New Roman" w:hAnsi="Times New Roman"/>
          <w:b/>
          <w:i/>
          <w:sz w:val="28"/>
          <w:szCs w:val="28"/>
        </w:rPr>
      </w:pPr>
      <w:r w:rsidRPr="00270BF3">
        <w:rPr>
          <w:rFonts w:ascii="Times New Roman" w:hAnsi="Times New Roman"/>
          <w:b/>
          <w:i/>
          <w:sz w:val="28"/>
          <w:szCs w:val="28"/>
        </w:rPr>
        <w:t>2.3.1.</w:t>
      </w:r>
      <w:r w:rsidR="002E1760" w:rsidRPr="00270BF3">
        <w:rPr>
          <w:rFonts w:ascii="Times New Roman" w:hAnsi="Times New Roman"/>
          <w:b/>
          <w:i/>
          <w:sz w:val="28"/>
          <w:szCs w:val="28"/>
        </w:rPr>
        <w:t xml:space="preserve"> Численность населения, обучающегося по дополнительным общеобразовательным программам</w:t>
      </w:r>
    </w:p>
    <w:p w14:paraId="1C8CADAE" w14:textId="77777777" w:rsidR="00270BF3" w:rsidRPr="00270BF3" w:rsidRDefault="00270BF3" w:rsidP="00765A66">
      <w:pPr>
        <w:ind w:firstLine="90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3D5F9F0" w14:textId="77777777" w:rsidR="00BC6930" w:rsidRPr="005E26E6" w:rsidRDefault="00BC6930" w:rsidP="00BC693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E26E6">
        <w:rPr>
          <w:rFonts w:ascii="Times New Roman" w:hAnsi="Times New Roman"/>
          <w:sz w:val="28"/>
          <w:szCs w:val="28"/>
        </w:rPr>
        <w:t xml:space="preserve">Охват детей дополнительными общеобразовательными программами </w:t>
      </w:r>
      <w:r>
        <w:rPr>
          <w:rFonts w:ascii="Times New Roman" w:hAnsi="Times New Roman"/>
          <w:sz w:val="28"/>
          <w:szCs w:val="28"/>
        </w:rPr>
        <w:t xml:space="preserve">в подведомственных организациях </w:t>
      </w:r>
      <w:r w:rsidRPr="005E26E6">
        <w:rPr>
          <w:rFonts w:ascii="Times New Roman" w:hAnsi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 xml:space="preserve">76,24% (2023 - </w:t>
      </w:r>
      <w:r w:rsidRPr="005E26E6">
        <w:rPr>
          <w:rFonts w:ascii="Times New Roman" w:hAnsi="Times New Roman"/>
          <w:sz w:val="28"/>
          <w:szCs w:val="28"/>
        </w:rPr>
        <w:t>74,94%</w:t>
      </w:r>
      <w:r>
        <w:rPr>
          <w:rFonts w:ascii="Times New Roman" w:hAnsi="Times New Roman"/>
          <w:sz w:val="28"/>
          <w:szCs w:val="28"/>
        </w:rPr>
        <w:t>)</w:t>
      </w:r>
      <w:r w:rsidRPr="005E26E6">
        <w:rPr>
          <w:rFonts w:ascii="Times New Roman" w:hAnsi="Times New Roman"/>
          <w:sz w:val="28"/>
          <w:szCs w:val="28"/>
        </w:rPr>
        <w:t>.</w:t>
      </w:r>
    </w:p>
    <w:p w14:paraId="6D0A388C" w14:textId="77777777" w:rsidR="002E1760" w:rsidRPr="0047581B" w:rsidRDefault="002E1760" w:rsidP="002E1760">
      <w:pPr>
        <w:ind w:firstLine="720"/>
        <w:jc w:val="both"/>
        <w:rPr>
          <w:color w:val="ED7D31" w:themeColor="accent2"/>
          <w:sz w:val="28"/>
          <w:szCs w:val="28"/>
        </w:rPr>
      </w:pPr>
    </w:p>
    <w:p w14:paraId="49905364" w14:textId="77777777" w:rsidR="00BC6930" w:rsidRPr="00833DB7" w:rsidRDefault="00BC6930" w:rsidP="00BC6930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833DB7">
        <w:rPr>
          <w:rFonts w:ascii="Times New Roman" w:hAnsi="Times New Roman"/>
          <w:b/>
          <w:i/>
          <w:sz w:val="28"/>
          <w:szCs w:val="28"/>
        </w:rPr>
        <w:lastRenderedPageBreak/>
        <w:t>2.3.2. 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14:paraId="40DC01E3" w14:textId="77777777" w:rsidR="00BC6930" w:rsidRPr="00E92965" w:rsidRDefault="00BC6930" w:rsidP="00BC6930">
      <w:pPr>
        <w:ind w:firstLine="708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53414425" w14:textId="77777777" w:rsidR="00BC6930" w:rsidRPr="00DE70E9" w:rsidRDefault="00BC6930" w:rsidP="00BC693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систему дополнительного образования Новокузнецкого городского округа в настоящее время включены – 15 учреждений дополнительного образования</w:t>
      </w:r>
      <w:r w:rsidRPr="00DE70E9">
        <w:rPr>
          <w:rFonts w:ascii="Times New Roman" w:hAnsi="Times New Roman"/>
          <w:sz w:val="28"/>
          <w:szCs w:val="28"/>
        </w:rPr>
        <w:t>: спортивные школы (3), центр технического творчества, центры детско-юношеского творчества (2), станция юных натуралистов, дома творчества (5), военно-патриотический парк, оздоровительно-образовательный (профильный) центр, Городской Дворец детского (юношеского)творчества.</w:t>
      </w:r>
      <w:r>
        <w:rPr>
          <w:rFonts w:ascii="Times New Roman" w:hAnsi="Times New Roman"/>
          <w:sz w:val="28"/>
          <w:szCs w:val="28"/>
        </w:rPr>
        <w:t xml:space="preserve">, но и 100% общеобразовательных учреждений, дошкольных образовательных учреждений и 7 частных организаций.  </w:t>
      </w:r>
      <w:r w:rsidRPr="00DE70E9">
        <w:rPr>
          <w:rFonts w:ascii="Times New Roman" w:hAnsi="Times New Roman"/>
          <w:sz w:val="28"/>
          <w:szCs w:val="28"/>
        </w:rPr>
        <w:t xml:space="preserve">В системе дополнительного образования города реализуются дополнительные общеразвивающие программы всех направленностей, что позволяет в полной мере использовать потенциал дополнительного образования в воспитании, личностном развитии, профессиональной ориентации детей. </w:t>
      </w:r>
    </w:p>
    <w:p w14:paraId="09E021C0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реализации целевой модели развития региональных систем дополнительного образования создана муниципальная модель Новокузнецкого городского округа. Управляющей организацией в ней является Комитет образования и науки </w:t>
      </w:r>
      <w:r w:rsidRPr="00677F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орода </w:t>
      </w:r>
      <w:proofErr w:type="gramStart"/>
      <w:r w:rsidRPr="00677F2D">
        <w:rPr>
          <w:rFonts w:ascii="Times New Roman" w:hAnsi="Times New Roman"/>
          <w:sz w:val="28"/>
          <w:szCs w:val="28"/>
        </w:rPr>
        <w:t>Новокузнецка,  муниципальным</w:t>
      </w:r>
      <w:proofErr w:type="gramEnd"/>
      <w:r w:rsidRPr="00677F2D">
        <w:rPr>
          <w:rFonts w:ascii="Times New Roman" w:hAnsi="Times New Roman"/>
          <w:sz w:val="28"/>
          <w:szCs w:val="28"/>
        </w:rPr>
        <w:t xml:space="preserve"> опорным центром дополнительного образования Новокузнецкого городского округа – </w:t>
      </w:r>
      <w:r w:rsidRPr="00677F2D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муниципальное бюджетное образовательное учреждение дополнительного образования «Городской Дворец детского (юношеского) творчества им. Н.К. Крупской». Работа осуществляется на основе автоматизированной информационной системы </w:t>
      </w:r>
      <w:hyperlink r:id="rId8" w:tgtFrame="_blank" w:history="1">
        <w:r w:rsidRPr="00677F2D">
          <w:rPr>
            <w:rStyle w:val="aff8"/>
            <w:rFonts w:ascii="Times New Roman" w:hAnsi="Times New Roman"/>
            <w:bCs/>
            <w:sz w:val="28"/>
            <w:szCs w:val="28"/>
            <w:shd w:val="clear" w:color="auto" w:fill="FFFFFF"/>
          </w:rPr>
          <w:t>ruobr.ru</w:t>
        </w:r>
      </w:hyperlink>
      <w:r w:rsidRPr="00677F2D">
        <w:rPr>
          <w:rFonts w:ascii="Times New Roman" w:hAnsi="Times New Roman"/>
          <w:sz w:val="28"/>
          <w:szCs w:val="28"/>
        </w:rPr>
        <w:t xml:space="preserve"> (Электронная школа 2.0). Работа системы делает информацию о программах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открытой и доступной, обеспечивает повышение качества образования и обновление дополнительных общеобразовательных программ. </w:t>
      </w:r>
    </w:p>
    <w:p w14:paraId="767B8236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Навигаторе дополнительного образования детей Кузбасса в настоящее время – 1940 дополнительных общеобразовательных общеразвивающих программ Новокузнецкого городского округа. Из них – 1227 программ в реестре бюджетных (63%), 266 программ – в реестре сертифицированных (14%), 455 программ – в реестре платных (23%). 734 программы (38%) являются значимыми.  106 программ (5%) реализуются в сетевой форме. </w:t>
      </w:r>
    </w:p>
    <w:p w14:paraId="7B3F4C0C" w14:textId="77777777" w:rsidR="00BC6930" w:rsidRDefault="00BC6930" w:rsidP="00BC6930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 дополнительные общеобразовательные общеразвивающие программы реализуются в рамках мероприятий по созданию новых мест в образовательных организациях различных типов для реализации дополнительных общеразвивающих программ всех направленностей регионального проекта, обеспечивающего достижение целей, показателей и результата Федерального проекта «Успех каждого ребенка» национального проекта «Образование». Программы реализуются учреждениями дополнительного образования и общеобразовательными организациями. Среди них:  МАУ ДО "ДЮСШ №5", МБОУ ДО «ГДД(Ю)Т им. Н.К. Крупской» МАУ ДО "ДЮЦ "Орион", МБУ ДО ДТ "Вектор", МБУ ДО СЮН,  МБУ ДО «Центр «Меридиан», </w:t>
      </w:r>
      <w:r>
        <w:rPr>
          <w:rFonts w:ascii="Times New Roman" w:hAnsi="Times New Roman"/>
          <w:bCs/>
          <w:sz w:val="28"/>
          <w:szCs w:val="28"/>
        </w:rPr>
        <w:t xml:space="preserve">МБУ ДО ЦРТ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«Уголёк», МБОУ ДО "Дом детского творчества №5", МАУ ДО «Дом детского творчества №1», ГБ НОУ «Лицей № 84 им. В. А. Власова», МБОУ "СОШ № 50",  MAOУ "СОШ № 99", МБОУ "СОШ № 14", </w:t>
      </w:r>
      <w:r>
        <w:rPr>
          <w:rFonts w:ascii="Times New Roman" w:hAnsi="Times New Roman"/>
          <w:sz w:val="28"/>
          <w:szCs w:val="28"/>
        </w:rPr>
        <w:t xml:space="preserve"> МБОУ "СОШ № 41", </w:t>
      </w:r>
      <w:r>
        <w:rPr>
          <w:rFonts w:ascii="Times New Roman" w:hAnsi="Times New Roman"/>
          <w:bCs/>
          <w:sz w:val="28"/>
          <w:szCs w:val="28"/>
        </w:rPr>
        <w:t xml:space="preserve">МБОУ "ООШ № 43", МБУ ДО "ДДТ №2",  МБОУ "СОШ № 13", МБОУ "СОШ № 47", МБОУ "СОШ № 65". В Новокузнецком городском округе востребованными являются программы </w:t>
      </w:r>
      <w:r>
        <w:rPr>
          <w:rFonts w:ascii="Times New Roman" w:hAnsi="Times New Roman"/>
          <w:sz w:val="28"/>
          <w:szCs w:val="28"/>
        </w:rPr>
        <w:t xml:space="preserve">по созданию новых мест технической направленности по </w:t>
      </w:r>
      <w:proofErr w:type="gramStart"/>
      <w:r>
        <w:rPr>
          <w:rFonts w:ascii="Times New Roman" w:hAnsi="Times New Roman"/>
          <w:sz w:val="28"/>
          <w:szCs w:val="28"/>
        </w:rPr>
        <w:t xml:space="preserve">робототехнике,  </w:t>
      </w:r>
      <w:proofErr w:type="spellStart"/>
      <w:r>
        <w:rPr>
          <w:rFonts w:ascii="Times New Roman" w:hAnsi="Times New Roman"/>
          <w:sz w:val="28"/>
          <w:szCs w:val="28"/>
        </w:rPr>
        <w:t>легоконструированию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медиажурналистике</w:t>
      </w:r>
      <w:proofErr w:type="spellEnd"/>
      <w:r>
        <w:rPr>
          <w:rFonts w:ascii="Times New Roman" w:hAnsi="Times New Roman"/>
          <w:sz w:val="28"/>
          <w:szCs w:val="28"/>
        </w:rPr>
        <w:t xml:space="preserve">, различным видам спорта. </w:t>
      </w:r>
    </w:p>
    <w:p w14:paraId="46556112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 дополнительных общеобразовательных общеразвивающих программ реализуются в рамках деятельности </w:t>
      </w:r>
      <w:proofErr w:type="spellStart"/>
      <w:r>
        <w:rPr>
          <w:rFonts w:ascii="Times New Roman" w:hAnsi="Times New Roman"/>
          <w:sz w:val="28"/>
          <w:szCs w:val="28"/>
        </w:rPr>
        <w:t>Кванториума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 xml:space="preserve">-куба города Новокузнецка, которые организованы на базе МБУ ДО «Центр «Меридиан». </w:t>
      </w:r>
    </w:p>
    <w:p w14:paraId="5479BAFE" w14:textId="77777777" w:rsidR="00BC6930" w:rsidRPr="00E63D36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сентября 2023 года в системе финансирования дополнительного образования Новокузнецкого городского округа произошли изменения. Связаны они, в том числе, с распространением норм закона о социальном заказе (Федеральный закон от 13.07.2020 года №189-ФЗ «О государственном (муниципальном) социальном заказе (муниципальных) услуг в социальной сфере») на сферу дополнительного образования детей.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Согласно данному федеральному Закону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сертификаты персонифицированного финансирования дополнительного образования (ПФДО) преобразованы в социальные </w:t>
      </w:r>
      <w:r w:rsidRPr="00E63D36">
        <w:rPr>
          <w:rFonts w:ascii="Times New Roman" w:hAnsi="Times New Roman"/>
          <w:sz w:val="28"/>
          <w:szCs w:val="28"/>
          <w:shd w:val="clear" w:color="auto" w:fill="FFFFFF"/>
        </w:rPr>
        <w:t>сертификаты.</w:t>
      </w:r>
    </w:p>
    <w:p w14:paraId="5D0778BD" w14:textId="77777777" w:rsidR="00BC6930" w:rsidRPr="00E63D36" w:rsidRDefault="00BC6930" w:rsidP="00BC693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3D36">
        <w:rPr>
          <w:rFonts w:ascii="Times New Roman" w:hAnsi="Times New Roman"/>
          <w:sz w:val="28"/>
          <w:szCs w:val="28"/>
          <w:shd w:val="clear" w:color="auto" w:fill="FFFFFF"/>
        </w:rPr>
        <w:t>В Новокузнецком городском округе внедрена система социального заказа: разработаны и утверждены необходимые нормативно-правовые документы, создана новая система финансирования, создан и работает общественный совет, который утверждает реестр поставщиков и перечень дополнительных общеобразовательных общеразвивающих программ на определенный финансовый период.</w:t>
      </w:r>
      <w:r w:rsidRPr="00E63D36">
        <w:rPr>
          <w:rFonts w:ascii="Times New Roman" w:hAnsi="Times New Roman"/>
          <w:color w:val="555555"/>
          <w:sz w:val="21"/>
          <w:szCs w:val="21"/>
          <w:shd w:val="clear" w:color="auto" w:fill="FFFFFF"/>
        </w:rPr>
        <w:t xml:space="preserve"> </w:t>
      </w:r>
      <w:r w:rsidRPr="00E63D36">
        <w:rPr>
          <w:rFonts w:ascii="Times New Roman" w:hAnsi="Times New Roman"/>
          <w:sz w:val="28"/>
          <w:szCs w:val="28"/>
          <w:shd w:val="clear" w:color="auto" w:fill="FFFFFF"/>
        </w:rPr>
        <w:t xml:space="preserve">В основе использования социального сертификата лежат те же принципы, что и у сертификата ПФДО. Главное его отличие для детей и родителей в том, что новый сертификат имеет номинал, выраженный не в денежном эквиваленте, как раньше, а в часах недельной нагрузки по программам дополнительного образования. </w:t>
      </w:r>
    </w:p>
    <w:p w14:paraId="02AFDC08" w14:textId="77777777" w:rsidR="00BC6930" w:rsidRPr="00E63D36" w:rsidRDefault="00BC6930" w:rsidP="00BC6930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E63D36"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внедрения системы социального заказа дети и родители имеют </w:t>
      </w:r>
      <w:r w:rsidRPr="00E63D36">
        <w:rPr>
          <w:rFonts w:ascii="Times New Roman" w:hAnsi="Times New Roman"/>
          <w:sz w:val="28"/>
          <w:szCs w:val="28"/>
        </w:rPr>
        <w:t xml:space="preserve">возможность выбора современных программ дополнительного образования по наиболее востребованным направлениям; возможность обучения по выбранному направлению дополнительного образования для ребенка в любой образовательной организации; гарантию оплаты государством выбранной родителем услуги. </w:t>
      </w:r>
    </w:p>
    <w:p w14:paraId="2F98CB91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Охват детей программами, реализуемыми в системе социального заказа (по социальному сертификату) в Новокузнецком городском округе по итогам </w:t>
      </w:r>
      <w:proofErr w:type="gramStart"/>
      <w:r>
        <w:rPr>
          <w:rFonts w:ascii="Times New Roman" w:hAnsi="Times New Roman"/>
          <w:sz w:val="28"/>
          <w:szCs w:val="28"/>
        </w:rPr>
        <w:t>2024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составил 36% (32525 детей) с отклонением от планового показателя + 11%, плановый показатель – 25%. </w:t>
      </w:r>
    </w:p>
    <w:p w14:paraId="13C6370C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7AA5">
        <w:rPr>
          <w:rFonts w:ascii="Times New Roman" w:hAnsi="Times New Roman"/>
          <w:bCs/>
          <w:sz w:val="28"/>
          <w:szCs w:val="28"/>
        </w:rPr>
        <w:t>Среди актуальных задач, которые необходимо решать в перспективе: увеличение количества частных организаций в числе поставщиков,</w:t>
      </w:r>
      <w:r>
        <w:rPr>
          <w:rFonts w:ascii="Times New Roman" w:hAnsi="Times New Roman"/>
          <w:sz w:val="28"/>
          <w:szCs w:val="28"/>
        </w:rPr>
        <w:t xml:space="preserve"> поскольку согласно показателям Концепции развития дополнительного образования до 2030 года их должно быть не менее 5% от общего числа поставщиков. На </w:t>
      </w:r>
      <w:r>
        <w:rPr>
          <w:rFonts w:ascii="Times New Roman" w:hAnsi="Times New Roman"/>
          <w:sz w:val="28"/>
          <w:szCs w:val="28"/>
        </w:rPr>
        <w:lastRenderedPageBreak/>
        <w:t>сегодняшний день, в Новокузнецке это 7 организаций (что составляет – 2,4%).  В их числе: частное дошкольное образовательное учреждение "Центр развития ребенка "Росток", Школа скорочтения и развития интеллекта IQ007, ООО "</w:t>
      </w:r>
      <w:proofErr w:type="spellStart"/>
      <w:r>
        <w:rPr>
          <w:rFonts w:ascii="Times New Roman" w:hAnsi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Про" Частное общеобразовательное учреждение «Школа-интернат № 19 среднего общего образования открытого акционерного общества «Российские железные дороги», Общество с ограниченной ответственностью "Лингвистическая школа "Клевер", Автономная некоммерческая организация дополнительного образования "Центр Детского развития "Академия с пеленок", Негосударственное образовательное частное учреждение высшего образования «Московский финансово-промышленный университет «Синергия». </w:t>
      </w:r>
    </w:p>
    <w:p w14:paraId="363A88C6" w14:textId="77777777" w:rsidR="00BC6930" w:rsidRDefault="00BC6930" w:rsidP="00BC693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847AA5">
        <w:rPr>
          <w:rFonts w:ascii="Times New Roman" w:hAnsi="Times New Roman"/>
          <w:bCs/>
          <w:sz w:val="28"/>
          <w:szCs w:val="28"/>
        </w:rPr>
        <w:t>необходимо обеспечить непрерывное обновление программ согласно интересам детей и родителей,</w:t>
      </w:r>
      <w:r>
        <w:rPr>
          <w:rFonts w:ascii="Times New Roman" w:hAnsi="Times New Roman"/>
          <w:sz w:val="28"/>
          <w:szCs w:val="28"/>
        </w:rPr>
        <w:t xml:space="preserve"> развитие востребованных направлений дополнительного образования. </w:t>
      </w:r>
    </w:p>
    <w:p w14:paraId="0941EC90" w14:textId="455913C3" w:rsidR="00BC6930" w:rsidRPr="00847AA5" w:rsidRDefault="00BC6930" w:rsidP="00847AA5">
      <w:pPr>
        <w:ind w:left="709"/>
        <w:rPr>
          <w:rFonts w:ascii="Times New Roman" w:hAnsi="Times New Roman"/>
          <w:b/>
          <w:bCs/>
          <w:i/>
          <w:sz w:val="28"/>
          <w:szCs w:val="28"/>
        </w:rPr>
      </w:pPr>
    </w:p>
    <w:p w14:paraId="411D1792" w14:textId="1D068362" w:rsidR="00BC6930" w:rsidRPr="00833DB7" w:rsidRDefault="00BC6930" w:rsidP="00BC6930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833DB7">
        <w:rPr>
          <w:rFonts w:ascii="Times New Roman" w:hAnsi="Times New Roman"/>
          <w:b/>
          <w:i/>
          <w:sz w:val="28"/>
          <w:szCs w:val="28"/>
        </w:rPr>
        <w:t>2.3.</w:t>
      </w:r>
      <w:r w:rsidR="00847AA5">
        <w:rPr>
          <w:rFonts w:ascii="Times New Roman" w:hAnsi="Times New Roman"/>
          <w:b/>
          <w:i/>
          <w:sz w:val="28"/>
          <w:szCs w:val="28"/>
        </w:rPr>
        <w:t>3</w:t>
      </w:r>
      <w:r w:rsidRPr="00833DB7">
        <w:rPr>
          <w:rFonts w:ascii="Times New Roman" w:hAnsi="Times New Roman"/>
          <w:b/>
          <w:i/>
          <w:sz w:val="28"/>
          <w:szCs w:val="28"/>
        </w:rPr>
        <w:t xml:space="preserve"> .</w:t>
      </w:r>
      <w:proofErr w:type="gramEnd"/>
      <w:r w:rsidRPr="00833DB7">
        <w:rPr>
          <w:rFonts w:ascii="Times New Roman" w:hAnsi="Times New Roman"/>
          <w:b/>
          <w:i/>
          <w:sz w:val="28"/>
          <w:szCs w:val="28"/>
        </w:rPr>
        <w:t xml:space="preserve"> Материально-техническое и информационное обеспечение организаций дополнительного образования</w:t>
      </w:r>
    </w:p>
    <w:p w14:paraId="141E0BEA" w14:textId="77777777" w:rsidR="00BC6930" w:rsidRPr="00833DB7" w:rsidRDefault="00BC6930" w:rsidP="00BC69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3DB7">
        <w:rPr>
          <w:rFonts w:ascii="Times New Roman" w:hAnsi="Times New Roman"/>
          <w:sz w:val="28"/>
          <w:szCs w:val="28"/>
        </w:rPr>
        <w:t xml:space="preserve">В организациях дополнительного образования созданы необходимые безопасные условия для получения дополнительного образования. 100% организаций дополнительного образования города имеют все виды благоустройства (водопровод, центральное отопление, канализацию). Зданий, находящихся в аварийном состоянии или требующих капитального ремонта, нет. Все организации дополнительного образования имеет компьютерную технику и подключены к сети Интернет. </w:t>
      </w:r>
    </w:p>
    <w:p w14:paraId="5FBBDB9C" w14:textId="77777777" w:rsidR="00BC6930" w:rsidRPr="00E92965" w:rsidRDefault="00BC6930" w:rsidP="00BC6930">
      <w:pPr>
        <w:ind w:firstLine="540"/>
        <w:jc w:val="both"/>
        <w:rPr>
          <w:i/>
          <w:color w:val="7030A0"/>
          <w:sz w:val="28"/>
          <w:szCs w:val="28"/>
        </w:rPr>
      </w:pPr>
    </w:p>
    <w:p w14:paraId="44E4D413" w14:textId="5C3D8F47" w:rsidR="00BC6930" w:rsidRPr="006679CC" w:rsidRDefault="00BC6930" w:rsidP="00BC693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679CC">
        <w:rPr>
          <w:rFonts w:ascii="Times New Roman" w:hAnsi="Times New Roman"/>
          <w:b/>
          <w:i/>
          <w:sz w:val="28"/>
          <w:szCs w:val="28"/>
        </w:rPr>
        <w:t>2.3.</w:t>
      </w:r>
      <w:r w:rsidR="00847AA5">
        <w:rPr>
          <w:rFonts w:ascii="Times New Roman" w:hAnsi="Times New Roman"/>
          <w:b/>
          <w:i/>
          <w:sz w:val="28"/>
          <w:szCs w:val="28"/>
        </w:rPr>
        <w:t>4</w:t>
      </w:r>
      <w:r w:rsidRPr="006679CC">
        <w:rPr>
          <w:rFonts w:ascii="Times New Roman" w:hAnsi="Times New Roman"/>
          <w:b/>
          <w:i/>
          <w:sz w:val="28"/>
          <w:szCs w:val="28"/>
        </w:rPr>
        <w:t>.  Изменение сети организаций дополнительного образования.</w:t>
      </w:r>
    </w:p>
    <w:p w14:paraId="19A8C608" w14:textId="77777777" w:rsidR="00BC6930" w:rsidRPr="006679CC" w:rsidRDefault="00BC6930" w:rsidP="00BC693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AC1CE4F" w14:textId="77777777" w:rsidR="00BC6930" w:rsidRPr="006679CC" w:rsidRDefault="00BC6930" w:rsidP="00BC69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679CC">
        <w:rPr>
          <w:sz w:val="28"/>
          <w:szCs w:val="28"/>
        </w:rPr>
        <w:t xml:space="preserve"> </w:t>
      </w:r>
      <w:r w:rsidRPr="006679C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Pr="006679CC">
        <w:rPr>
          <w:rFonts w:ascii="Times New Roman" w:hAnsi="Times New Roman"/>
          <w:sz w:val="28"/>
          <w:szCs w:val="28"/>
        </w:rPr>
        <w:t xml:space="preserve"> году реорганизация организаций дополнительного образования не проводилась.</w:t>
      </w:r>
    </w:p>
    <w:p w14:paraId="7814AFBF" w14:textId="77777777" w:rsidR="00BC6930" w:rsidRPr="006679CC" w:rsidRDefault="00BC6930" w:rsidP="00BC69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679CC">
        <w:rPr>
          <w:rFonts w:ascii="Times New Roman" w:hAnsi="Times New Roman"/>
          <w:sz w:val="28"/>
          <w:szCs w:val="28"/>
        </w:rPr>
        <w:t xml:space="preserve">В текущем году большое внимание уделялось дальнейшему развитию технической, естественно-научной направленностей. </w:t>
      </w:r>
    </w:p>
    <w:p w14:paraId="4CA726C0" w14:textId="77777777" w:rsidR="00BC6930" w:rsidRDefault="00BC6930" w:rsidP="00BC6930">
      <w:pPr>
        <w:ind w:firstLine="540"/>
        <w:jc w:val="both"/>
        <w:rPr>
          <w:color w:val="7030A0"/>
          <w:sz w:val="28"/>
          <w:szCs w:val="28"/>
        </w:rPr>
      </w:pPr>
    </w:p>
    <w:p w14:paraId="6D0A38A8" w14:textId="02EF5CD1" w:rsidR="0097031D" w:rsidRPr="008825E6" w:rsidRDefault="0097031D" w:rsidP="0097031D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825E6">
        <w:rPr>
          <w:rFonts w:ascii="Times New Roman" w:hAnsi="Times New Roman"/>
          <w:b/>
          <w:i/>
          <w:sz w:val="28"/>
          <w:szCs w:val="28"/>
        </w:rPr>
        <w:t>2.3.</w:t>
      </w:r>
      <w:r w:rsidR="00847AA5">
        <w:rPr>
          <w:rFonts w:ascii="Times New Roman" w:hAnsi="Times New Roman"/>
          <w:b/>
          <w:i/>
          <w:sz w:val="28"/>
          <w:szCs w:val="28"/>
        </w:rPr>
        <w:t>5</w:t>
      </w:r>
      <w:r w:rsidRPr="008825E6">
        <w:rPr>
          <w:rFonts w:ascii="Times New Roman" w:hAnsi="Times New Roman"/>
          <w:b/>
          <w:i/>
          <w:sz w:val="28"/>
          <w:szCs w:val="28"/>
        </w:rPr>
        <w:t>. Финансово-экономическая деятельность организаций дополнительного образования</w:t>
      </w:r>
    </w:p>
    <w:p w14:paraId="72EEF7EE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Среднемесячная номинальная начисленная заработная плата педагогических работников за 2024 год составила по дополнительному образованию – 58 740,19 рублей.</w:t>
      </w:r>
    </w:p>
    <w:p w14:paraId="4F3AC6D3" w14:textId="77777777" w:rsidR="00AA2423" w:rsidRDefault="00ED1519" w:rsidP="00ED1519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 xml:space="preserve">Отношение среднемесячной заработной платы педагогических работников </w:t>
      </w:r>
    </w:p>
    <w:p w14:paraId="66C408F2" w14:textId="77777777" w:rsidR="00AA2423" w:rsidRDefault="00AA2423" w:rsidP="00ED1519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</w:p>
    <w:p w14:paraId="54AA6AE8" w14:textId="1CEA6226" w:rsidR="00ED1519" w:rsidRPr="00ED1519" w:rsidRDefault="00ED1519" w:rsidP="00AA2423">
      <w:pPr>
        <w:widowControl w:val="0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образовательных организаций к среднемесячной заработной плате в сфере дополнительного образования в субъекте Российской Федерации (по государственным и муниципальным образовательным организациям) – 98,26%.</w:t>
      </w:r>
    </w:p>
    <w:p w14:paraId="28D43374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Общий объем средств, поступивших в организации дополнительного образования, составил 18,2 тысячи рублей в расчете на одного обучающегося.</w:t>
      </w:r>
    </w:p>
    <w:p w14:paraId="6FC6B591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lastRenderedPageBreak/>
        <w:t>Удельный вес источников финансирования в общем объеме финансирования дополнительных общеобразовательных программ составил:</w:t>
      </w:r>
    </w:p>
    <w:p w14:paraId="35306001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- средства регионального бюджета – 1,3%;</w:t>
      </w:r>
    </w:p>
    <w:p w14:paraId="1BDFE899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- средства местного бюджета – 97,7%;</w:t>
      </w:r>
    </w:p>
    <w:p w14:paraId="77EAEE13" w14:textId="77777777" w:rsidR="00ED1519" w:rsidRPr="00ED1519" w:rsidRDefault="00ED1519" w:rsidP="00ED1519">
      <w:pPr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ED1519">
        <w:rPr>
          <w:rFonts w:ascii="Times New Roman" w:hAnsi="Times New Roman"/>
          <w:color w:val="000000"/>
          <w:sz w:val="28"/>
          <w:szCs w:val="20"/>
        </w:rPr>
        <w:t>- внебюджетные источники – 1,0% (в т.ч. финансовые средства от приносящей доход деятельности – 0,59%).</w:t>
      </w:r>
    </w:p>
    <w:p w14:paraId="6D0A38B0" w14:textId="77777777" w:rsidR="008D724C" w:rsidRPr="00987861" w:rsidRDefault="008D724C" w:rsidP="00376B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0A38B1" w14:textId="77777777" w:rsidR="00DC7F77" w:rsidRPr="00580B55" w:rsidRDefault="00491DCB" w:rsidP="00376B35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0B5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DC7F77" w:rsidRPr="00580B55">
        <w:rPr>
          <w:rFonts w:ascii="Times New Roman" w:hAnsi="Times New Roman"/>
          <w:b/>
          <w:bCs/>
          <w:sz w:val="28"/>
          <w:szCs w:val="28"/>
        </w:rPr>
        <w:t>Результаты деятельности системы образования</w:t>
      </w:r>
    </w:p>
    <w:p w14:paraId="6D0A38B2" w14:textId="77777777" w:rsidR="00376B35" w:rsidRPr="00580B55" w:rsidRDefault="00376B35" w:rsidP="00376B35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0A38B3" w14:textId="77777777" w:rsidR="00DC7F77" w:rsidRPr="00580B55" w:rsidRDefault="0097031D" w:rsidP="00765A66">
      <w:pPr>
        <w:pStyle w:val="af1"/>
        <w:numPr>
          <w:ilvl w:val="1"/>
          <w:numId w:val="24"/>
        </w:numPr>
        <w:tabs>
          <w:tab w:val="right" w:leader="dot" w:pos="1026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80B55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DC7F77" w:rsidRPr="00580B55">
        <w:rPr>
          <w:rFonts w:ascii="Times New Roman" w:hAnsi="Times New Roman"/>
          <w:b/>
          <w:i/>
          <w:sz w:val="28"/>
          <w:szCs w:val="28"/>
        </w:rPr>
        <w:t>Учебные результаты</w:t>
      </w:r>
    </w:p>
    <w:p w14:paraId="6D0A38B4" w14:textId="77777777" w:rsidR="006208D2" w:rsidRPr="00580B55" w:rsidRDefault="006208D2" w:rsidP="00765A66">
      <w:pPr>
        <w:ind w:firstLine="375"/>
        <w:jc w:val="both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>Объективность образовательных результатов обучающихся является важнейшей характеристикой муниципальной системы образования.</w:t>
      </w:r>
    </w:p>
    <w:p w14:paraId="6D0A38B5" w14:textId="77777777" w:rsidR="00765A66" w:rsidRPr="00580B55" w:rsidRDefault="00765A66" w:rsidP="00765A66">
      <w:pPr>
        <w:ind w:firstLine="375"/>
        <w:jc w:val="both"/>
        <w:rPr>
          <w:rFonts w:ascii="Times New Roman" w:hAnsi="Times New Roman"/>
          <w:sz w:val="28"/>
          <w:szCs w:val="28"/>
        </w:rPr>
      </w:pPr>
    </w:p>
    <w:p w14:paraId="6D0A38B6" w14:textId="1D2AC230" w:rsidR="006208D2" w:rsidRDefault="006208D2" w:rsidP="006208D2">
      <w:pPr>
        <w:pStyle w:val="af1"/>
        <w:ind w:left="375"/>
        <w:rPr>
          <w:rFonts w:ascii="Times New Roman" w:hAnsi="Times New Roman"/>
          <w:b/>
          <w:sz w:val="28"/>
          <w:szCs w:val="28"/>
        </w:rPr>
      </w:pPr>
      <w:r w:rsidRPr="00580B55">
        <w:rPr>
          <w:rFonts w:ascii="Times New Roman" w:hAnsi="Times New Roman"/>
          <w:b/>
          <w:sz w:val="28"/>
          <w:szCs w:val="28"/>
        </w:rPr>
        <w:t>Сравнительный анализ, окончивших учебный год на «4» и «5»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709"/>
        <w:gridCol w:w="850"/>
        <w:gridCol w:w="851"/>
        <w:gridCol w:w="850"/>
        <w:gridCol w:w="992"/>
        <w:gridCol w:w="851"/>
        <w:gridCol w:w="709"/>
        <w:gridCol w:w="708"/>
        <w:gridCol w:w="993"/>
      </w:tblGrid>
      <w:tr w:rsidR="008C2415" w:rsidRPr="005C065A" w14:paraId="10EC686C" w14:textId="77777777" w:rsidTr="00C41E3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E12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EB43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Количество обучающихся на 4 и 5/ процент от общего числа</w:t>
            </w:r>
          </w:p>
        </w:tc>
      </w:tr>
      <w:tr w:rsidR="008C2415" w:rsidRPr="005C065A" w14:paraId="6F37D317" w14:textId="77777777" w:rsidTr="00C41E3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AD1B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 xml:space="preserve"> Класс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D5A7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26469F">
              <w:rPr>
                <w:rFonts w:ascii="Times New Roman" w:hAnsi="Times New Roman"/>
                <w:i/>
                <w:lang w:eastAsia="en-US"/>
              </w:rPr>
              <w:t>2-4 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3046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26469F">
              <w:rPr>
                <w:rFonts w:ascii="Times New Roman" w:hAnsi="Times New Roman"/>
                <w:i/>
                <w:lang w:eastAsia="en-US"/>
              </w:rPr>
              <w:t>5-9 классы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C7A5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26469F">
              <w:rPr>
                <w:rFonts w:ascii="Times New Roman" w:hAnsi="Times New Roman"/>
                <w:i/>
                <w:lang w:eastAsia="en-US"/>
              </w:rPr>
              <w:t>10-11 классы</w:t>
            </w:r>
          </w:p>
        </w:tc>
      </w:tr>
      <w:tr w:rsidR="008C2415" w:rsidRPr="005C065A" w14:paraId="5AFC4530" w14:textId="77777777" w:rsidTr="00C41E3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0481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91C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59E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1D3E33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29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E06C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451B1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7EC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060F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872174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B14DD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2024</w:t>
            </w:r>
          </w:p>
        </w:tc>
      </w:tr>
      <w:tr w:rsidR="008C2415" w:rsidRPr="005C065A" w14:paraId="04E34B9A" w14:textId="77777777" w:rsidTr="00C41E3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F739A7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469F">
              <w:rPr>
                <w:rFonts w:ascii="Times New Roman" w:hAnsi="Times New Roman"/>
                <w:lang w:eastAsia="en-US"/>
              </w:rPr>
              <w:t>Новокузнецкий 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6B6EC6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7613/</w:t>
            </w:r>
          </w:p>
          <w:p w14:paraId="498550C2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781079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8696/</w:t>
            </w:r>
          </w:p>
          <w:p w14:paraId="0B1CBE50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BDBA0F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9228/</w:t>
            </w:r>
          </w:p>
          <w:p w14:paraId="5197B7BA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color w:val="538135" w:themeColor="accent6" w:themeShade="BF"/>
                <w:lang w:eastAsia="en-US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703216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10423/34,7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3E55D4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10321/33,5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6F65B5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10379/</w:t>
            </w:r>
          </w:p>
          <w:p w14:paraId="0D9D935E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color w:val="FF0000"/>
                <w:lang w:eastAsia="en-US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2B42FB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2064/ 44,2%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B57C1D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1959/</w:t>
            </w:r>
          </w:p>
          <w:p w14:paraId="046731CA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EDD047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2031/</w:t>
            </w:r>
          </w:p>
          <w:p w14:paraId="0F5BE89F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F7D169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lang w:eastAsia="en-US"/>
              </w:rPr>
              <w:t>1343/</w:t>
            </w:r>
          </w:p>
          <w:p w14:paraId="65298514" w14:textId="77777777" w:rsidR="008C2415" w:rsidRPr="0026469F" w:rsidRDefault="008C2415" w:rsidP="00C41E3A">
            <w:pPr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6469F">
              <w:rPr>
                <w:rFonts w:ascii="Times New Roman" w:hAnsi="Times New Roman"/>
                <w:bCs/>
                <w:color w:val="FF0000"/>
                <w:lang w:eastAsia="en-US"/>
              </w:rPr>
              <w:t>33,2</w:t>
            </w:r>
          </w:p>
        </w:tc>
      </w:tr>
    </w:tbl>
    <w:p w14:paraId="0C6864B0" w14:textId="1BEB5EB9" w:rsidR="008C2415" w:rsidRDefault="008C2415" w:rsidP="006208D2">
      <w:pPr>
        <w:pStyle w:val="af1"/>
        <w:ind w:left="375"/>
        <w:rPr>
          <w:rFonts w:ascii="Times New Roman" w:hAnsi="Times New Roman"/>
          <w:b/>
          <w:sz w:val="28"/>
          <w:szCs w:val="28"/>
        </w:rPr>
      </w:pPr>
    </w:p>
    <w:p w14:paraId="6D2762EB" w14:textId="0A1FB7F0" w:rsidR="00891B88" w:rsidRPr="000171EE" w:rsidRDefault="00891B88" w:rsidP="00891B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171EE">
        <w:rPr>
          <w:rFonts w:ascii="Times New Roman" w:hAnsi="Times New Roman"/>
          <w:sz w:val="28"/>
          <w:szCs w:val="28"/>
        </w:rPr>
        <w:t xml:space="preserve">В Новокузнецком городском округе с 2022 года к 2024 произошло повышение индексов </w:t>
      </w:r>
      <w:r>
        <w:rPr>
          <w:rFonts w:ascii="Times New Roman" w:hAnsi="Times New Roman"/>
          <w:sz w:val="28"/>
          <w:szCs w:val="28"/>
        </w:rPr>
        <w:t>высоких</w:t>
      </w:r>
      <w:r w:rsidRPr="000171EE">
        <w:rPr>
          <w:rFonts w:ascii="Times New Roman" w:hAnsi="Times New Roman"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 xml:space="preserve"> на уровне начального общего образования</w:t>
      </w:r>
      <w:r w:rsidRPr="000171EE">
        <w:rPr>
          <w:rFonts w:ascii="Times New Roman" w:hAnsi="Times New Roman"/>
          <w:sz w:val="28"/>
          <w:szCs w:val="28"/>
        </w:rPr>
        <w:t>, что видно из таблицы, и понижение индексов высоких результатов</w:t>
      </w:r>
      <w:r>
        <w:rPr>
          <w:rFonts w:ascii="Times New Roman" w:hAnsi="Times New Roman"/>
          <w:sz w:val="28"/>
          <w:szCs w:val="28"/>
        </w:rPr>
        <w:t xml:space="preserve"> на уровне основного общего и среднего общего образования</w:t>
      </w:r>
      <w:r w:rsidRPr="000171EE">
        <w:rPr>
          <w:rFonts w:ascii="Times New Roman" w:hAnsi="Times New Roman"/>
          <w:sz w:val="28"/>
          <w:szCs w:val="28"/>
        </w:rPr>
        <w:t>, это даёт основания говорить о недостаточном уровне подготовки учащихся 2024 года. Так, число выпускников, получивших золотой и серебряный знак «Отличник Кузбасса» - 1</w:t>
      </w:r>
      <w:r>
        <w:rPr>
          <w:rFonts w:ascii="Times New Roman" w:hAnsi="Times New Roman"/>
          <w:sz w:val="28"/>
          <w:szCs w:val="28"/>
        </w:rPr>
        <w:t>16 (82- золотой знак, 34 – серебряный)</w:t>
      </w:r>
      <w:r w:rsidRPr="000171EE">
        <w:rPr>
          <w:rFonts w:ascii="Times New Roman" w:hAnsi="Times New Roman"/>
          <w:sz w:val="28"/>
          <w:szCs w:val="28"/>
        </w:rPr>
        <w:t xml:space="preserve">, федеральную медаль «За особые успехи в учении» </w:t>
      </w:r>
      <w:r w:rsidRPr="000171EE">
        <w:rPr>
          <w:rFonts w:ascii="Times New Roman" w:hAnsi="Times New Roman"/>
          <w:sz w:val="28"/>
          <w:szCs w:val="28"/>
          <w:lang w:val="en-US"/>
        </w:rPr>
        <w:t>I</w:t>
      </w:r>
      <w:r w:rsidRPr="000171EE">
        <w:rPr>
          <w:rFonts w:ascii="Times New Roman" w:hAnsi="Times New Roman"/>
          <w:sz w:val="28"/>
          <w:szCs w:val="28"/>
        </w:rPr>
        <w:t xml:space="preserve"> степени – </w:t>
      </w:r>
      <w:r>
        <w:rPr>
          <w:rFonts w:ascii="Times New Roman" w:hAnsi="Times New Roman"/>
          <w:sz w:val="28"/>
          <w:szCs w:val="28"/>
        </w:rPr>
        <w:t>96</w:t>
      </w:r>
      <w:r w:rsidRPr="000171EE">
        <w:rPr>
          <w:rFonts w:ascii="Times New Roman" w:hAnsi="Times New Roman"/>
          <w:sz w:val="28"/>
          <w:szCs w:val="28"/>
        </w:rPr>
        <w:t xml:space="preserve">, «За особые успехи в учении» </w:t>
      </w:r>
      <w:r w:rsidRPr="000171EE">
        <w:rPr>
          <w:rFonts w:ascii="Times New Roman" w:hAnsi="Times New Roman"/>
          <w:sz w:val="28"/>
          <w:szCs w:val="28"/>
          <w:lang w:val="en-US"/>
        </w:rPr>
        <w:t>II</w:t>
      </w:r>
      <w:r w:rsidRPr="000171EE">
        <w:rPr>
          <w:rFonts w:ascii="Times New Roman" w:hAnsi="Times New Roman"/>
          <w:sz w:val="28"/>
          <w:szCs w:val="28"/>
        </w:rPr>
        <w:t xml:space="preserve"> степени- </w:t>
      </w:r>
      <w:r>
        <w:rPr>
          <w:rFonts w:ascii="Times New Roman" w:hAnsi="Times New Roman"/>
          <w:sz w:val="28"/>
          <w:szCs w:val="28"/>
        </w:rPr>
        <w:t>53</w:t>
      </w:r>
      <w:r w:rsidRPr="000171EE">
        <w:rPr>
          <w:rFonts w:ascii="Times New Roman" w:hAnsi="Times New Roman"/>
          <w:sz w:val="28"/>
          <w:szCs w:val="28"/>
        </w:rPr>
        <w:t xml:space="preserve"> ( 2020 году – 143, 2021 году – 178, 2022 – 141, в 2023 году</w:t>
      </w:r>
      <w:r w:rsidR="0026469F">
        <w:rPr>
          <w:rFonts w:ascii="Times New Roman" w:hAnsi="Times New Roman"/>
          <w:sz w:val="28"/>
          <w:szCs w:val="28"/>
        </w:rPr>
        <w:t xml:space="preserve"> -</w:t>
      </w:r>
      <w:r w:rsidRPr="000171EE">
        <w:rPr>
          <w:rFonts w:ascii="Times New Roman" w:hAnsi="Times New Roman"/>
          <w:sz w:val="28"/>
          <w:szCs w:val="28"/>
        </w:rPr>
        <w:t xml:space="preserve"> 122).   </w:t>
      </w:r>
    </w:p>
    <w:p w14:paraId="6BDB9260" w14:textId="3BC7D6BE" w:rsidR="00580B55" w:rsidRPr="00580B55" w:rsidRDefault="00580B55" w:rsidP="00DB006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80B55">
        <w:rPr>
          <w:rFonts w:ascii="Times New Roman" w:hAnsi="Times New Roman"/>
          <w:sz w:val="28"/>
          <w:szCs w:val="28"/>
        </w:rPr>
        <w:t xml:space="preserve">Одной из задач в муниципальной системе образования </w:t>
      </w:r>
      <w:r w:rsidRPr="00580B55">
        <w:rPr>
          <w:rFonts w:ascii="Times New Roman" w:hAnsi="Times New Roman"/>
          <w:bCs/>
          <w:sz w:val="28"/>
          <w:szCs w:val="28"/>
        </w:rPr>
        <w:t xml:space="preserve">является внедрение новых методов обучения и образовательных технологий для повышения качества образования. </w:t>
      </w:r>
      <w:r w:rsidRPr="00580B55">
        <w:rPr>
          <w:rFonts w:ascii="Times New Roman" w:hAnsi="Times New Roman"/>
          <w:sz w:val="28"/>
          <w:szCs w:val="28"/>
        </w:rPr>
        <w:t>Результаты государственной итоговой аттестации позволяют сделать вывод о том, насколько выпускники общеобразовательных организаций города получают качественное образование, определить уровень их подготовки для дальнейшего продолжения образования, а также обеспечить всех участников образовательного процесса информацией о состоянии образования города.</w:t>
      </w:r>
    </w:p>
    <w:p w14:paraId="23D6E1C9" w14:textId="44169E4A" w:rsidR="00DB0066" w:rsidRPr="00580B55" w:rsidRDefault="00DB0066" w:rsidP="00DB0066">
      <w:pPr>
        <w:tabs>
          <w:tab w:val="left" w:pos="284"/>
        </w:tabs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80B55">
        <w:rPr>
          <w:rFonts w:ascii="Times New Roman" w:hAnsi="Times New Roman"/>
          <w:bCs/>
          <w:sz w:val="28"/>
          <w:szCs w:val="28"/>
          <w:lang w:eastAsia="en-US"/>
        </w:rPr>
        <w:t xml:space="preserve">Анализ результатов ЕГЭ демонстрирует общий уровень подготовки выпускников по предметам. </w:t>
      </w:r>
    </w:p>
    <w:p w14:paraId="32C34E55" w14:textId="77777777" w:rsidR="00DB0066" w:rsidRPr="00580B55" w:rsidRDefault="00DB0066" w:rsidP="00DB0066">
      <w:pPr>
        <w:tabs>
          <w:tab w:val="left" w:pos="284"/>
        </w:tabs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6CC67B0F" w14:textId="77777777" w:rsidR="0026469F" w:rsidRDefault="0026469F" w:rsidP="006208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4B3578" w14:textId="77777777" w:rsidR="0026469F" w:rsidRDefault="0026469F" w:rsidP="006208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0A38DD" w14:textId="156BD807" w:rsidR="006208D2" w:rsidRPr="00580B55" w:rsidRDefault="006208D2" w:rsidP="006208D2">
      <w:pPr>
        <w:jc w:val="center"/>
        <w:rPr>
          <w:rFonts w:ascii="Times New Roman" w:hAnsi="Times New Roman"/>
          <w:b/>
          <w:sz w:val="28"/>
          <w:szCs w:val="28"/>
        </w:rPr>
      </w:pPr>
      <w:r w:rsidRPr="00580B55">
        <w:rPr>
          <w:rFonts w:ascii="Times New Roman" w:hAnsi="Times New Roman"/>
          <w:b/>
          <w:sz w:val="28"/>
          <w:szCs w:val="28"/>
        </w:rPr>
        <w:lastRenderedPageBreak/>
        <w:t>Средний балл ЕГЭ за 2019-202</w:t>
      </w:r>
      <w:r w:rsidR="00580B55">
        <w:rPr>
          <w:rFonts w:ascii="Times New Roman" w:hAnsi="Times New Roman"/>
          <w:b/>
          <w:sz w:val="28"/>
          <w:szCs w:val="28"/>
        </w:rPr>
        <w:t>4</w:t>
      </w:r>
      <w:r w:rsidRPr="00580B55">
        <w:rPr>
          <w:rFonts w:ascii="Times New Roman" w:hAnsi="Times New Roman"/>
          <w:b/>
          <w:sz w:val="28"/>
          <w:szCs w:val="28"/>
        </w:rPr>
        <w:t xml:space="preserve"> гг.</w:t>
      </w:r>
    </w:p>
    <w:p w14:paraId="03379E9B" w14:textId="07CC6506" w:rsidR="00DB0066" w:rsidRPr="00580B55" w:rsidRDefault="00DB0066" w:rsidP="006208D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244"/>
        <w:gridCol w:w="1510"/>
        <w:gridCol w:w="1244"/>
        <w:gridCol w:w="1376"/>
        <w:gridCol w:w="1344"/>
      </w:tblGrid>
      <w:tr w:rsidR="00580B55" w:rsidRPr="00AA2423" w14:paraId="2A4D10AE" w14:textId="291C3CA4" w:rsidTr="00580B55">
        <w:tc>
          <w:tcPr>
            <w:tcW w:w="2909" w:type="dxa"/>
          </w:tcPr>
          <w:p w14:paraId="64B7E4EC" w14:textId="77777777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244" w:type="dxa"/>
          </w:tcPr>
          <w:p w14:paraId="7DD61DA1" w14:textId="77777777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>2020</w:t>
            </w:r>
          </w:p>
        </w:tc>
        <w:tc>
          <w:tcPr>
            <w:tcW w:w="1510" w:type="dxa"/>
          </w:tcPr>
          <w:p w14:paraId="1A3B98E9" w14:textId="77777777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>2021</w:t>
            </w:r>
          </w:p>
        </w:tc>
        <w:tc>
          <w:tcPr>
            <w:tcW w:w="1244" w:type="dxa"/>
          </w:tcPr>
          <w:p w14:paraId="7B65DA03" w14:textId="77777777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>2022</w:t>
            </w:r>
          </w:p>
        </w:tc>
        <w:tc>
          <w:tcPr>
            <w:tcW w:w="1376" w:type="dxa"/>
          </w:tcPr>
          <w:p w14:paraId="0D69AE36" w14:textId="77777777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>2023</w:t>
            </w:r>
          </w:p>
        </w:tc>
        <w:tc>
          <w:tcPr>
            <w:tcW w:w="1344" w:type="dxa"/>
          </w:tcPr>
          <w:p w14:paraId="3B4F28A2" w14:textId="4EC89250" w:rsidR="00580B55" w:rsidRPr="00AA2423" w:rsidRDefault="00580B55" w:rsidP="003272A8">
            <w:pPr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</w:rPr>
              <w:t>2024</w:t>
            </w:r>
          </w:p>
        </w:tc>
      </w:tr>
      <w:tr w:rsidR="00580B55" w:rsidRPr="00AA2423" w14:paraId="108FC3DF" w14:textId="66D6AC83" w:rsidTr="00580B55">
        <w:tc>
          <w:tcPr>
            <w:tcW w:w="2909" w:type="dxa"/>
          </w:tcPr>
          <w:p w14:paraId="6985AC7D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 xml:space="preserve">Русский язык </w:t>
            </w:r>
          </w:p>
        </w:tc>
        <w:tc>
          <w:tcPr>
            <w:tcW w:w="1244" w:type="dxa"/>
          </w:tcPr>
          <w:p w14:paraId="483729FA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74,5</w:t>
            </w:r>
          </w:p>
        </w:tc>
        <w:tc>
          <w:tcPr>
            <w:tcW w:w="1510" w:type="dxa"/>
          </w:tcPr>
          <w:p w14:paraId="07522B40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 xml:space="preserve">72,4 </w:t>
            </w:r>
          </w:p>
        </w:tc>
        <w:tc>
          <w:tcPr>
            <w:tcW w:w="1244" w:type="dxa"/>
          </w:tcPr>
          <w:p w14:paraId="7651D80A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 xml:space="preserve">72,14 </w:t>
            </w:r>
          </w:p>
        </w:tc>
        <w:tc>
          <w:tcPr>
            <w:tcW w:w="1376" w:type="dxa"/>
          </w:tcPr>
          <w:p w14:paraId="3CD9F4C3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71,87</w:t>
            </w:r>
          </w:p>
        </w:tc>
        <w:tc>
          <w:tcPr>
            <w:tcW w:w="1344" w:type="dxa"/>
          </w:tcPr>
          <w:p w14:paraId="54A4F960" w14:textId="3D533DAC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  <w:sz w:val="20"/>
                <w:szCs w:val="20"/>
              </w:rPr>
              <w:t>67,1</w:t>
            </w:r>
            <w:r w:rsidRPr="00AA24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580B55" w:rsidRPr="00AA2423" w14:paraId="2E88F463" w14:textId="57FFC545" w:rsidTr="00580B55">
        <w:tc>
          <w:tcPr>
            <w:tcW w:w="2909" w:type="dxa"/>
          </w:tcPr>
          <w:p w14:paraId="7659EC1E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Математика базовая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2C43E3F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-</w:t>
            </w:r>
          </w:p>
        </w:tc>
        <w:tc>
          <w:tcPr>
            <w:tcW w:w="1510" w:type="dxa"/>
          </w:tcPr>
          <w:p w14:paraId="6D94E0C2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-</w:t>
            </w:r>
          </w:p>
        </w:tc>
        <w:tc>
          <w:tcPr>
            <w:tcW w:w="1244" w:type="dxa"/>
          </w:tcPr>
          <w:p w14:paraId="037F65A5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4,27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496B2576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4,19</w:t>
            </w:r>
          </w:p>
        </w:tc>
        <w:tc>
          <w:tcPr>
            <w:tcW w:w="1344" w:type="dxa"/>
          </w:tcPr>
          <w:p w14:paraId="0A3FC967" w14:textId="3D71C534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4,24</w:t>
            </w:r>
          </w:p>
        </w:tc>
      </w:tr>
      <w:tr w:rsidR="00580B55" w:rsidRPr="00AA2423" w14:paraId="565E3007" w14:textId="4C1E2605" w:rsidTr="00580B55">
        <w:tc>
          <w:tcPr>
            <w:tcW w:w="2909" w:type="dxa"/>
          </w:tcPr>
          <w:p w14:paraId="57144F9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Математика профильная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14:paraId="413EDEC0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58,3</w:t>
            </w:r>
          </w:p>
        </w:tc>
        <w:tc>
          <w:tcPr>
            <w:tcW w:w="1510" w:type="dxa"/>
            <w:vAlign w:val="center"/>
          </w:tcPr>
          <w:p w14:paraId="23F445BE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60,24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14:paraId="6D24434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57,25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14:paraId="23357F37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57,86</w:t>
            </w:r>
          </w:p>
        </w:tc>
        <w:tc>
          <w:tcPr>
            <w:tcW w:w="1344" w:type="dxa"/>
          </w:tcPr>
          <w:p w14:paraId="3BA57119" w14:textId="50A72DF0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61,0</w:t>
            </w:r>
            <w:r w:rsidRPr="00AA2423">
              <w:rPr>
                <w:rFonts w:ascii="Times New Roman" w:hAnsi="Times New Roman"/>
                <w:bCs/>
                <w:lang w:val="en-US"/>
              </w:rPr>
              <w:t>5</w:t>
            </w:r>
          </w:p>
        </w:tc>
      </w:tr>
      <w:tr w:rsidR="00580B55" w:rsidRPr="00AA2423" w14:paraId="598BA0B7" w14:textId="54F09968" w:rsidTr="00580B55">
        <w:tc>
          <w:tcPr>
            <w:tcW w:w="2909" w:type="dxa"/>
          </w:tcPr>
          <w:p w14:paraId="76656E95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Биология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2C503581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55,21</w:t>
            </w:r>
          </w:p>
        </w:tc>
        <w:tc>
          <w:tcPr>
            <w:tcW w:w="1510" w:type="dxa"/>
          </w:tcPr>
          <w:p w14:paraId="1C215495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55,28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45B68CE1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51,83</w:t>
            </w:r>
          </w:p>
        </w:tc>
        <w:tc>
          <w:tcPr>
            <w:tcW w:w="1376" w:type="dxa"/>
          </w:tcPr>
          <w:p w14:paraId="074768C9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53,70</w:t>
            </w:r>
          </w:p>
        </w:tc>
        <w:tc>
          <w:tcPr>
            <w:tcW w:w="1344" w:type="dxa"/>
          </w:tcPr>
          <w:p w14:paraId="2D3A1601" w14:textId="389A260E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58,91</w:t>
            </w:r>
          </w:p>
        </w:tc>
      </w:tr>
      <w:tr w:rsidR="00580B55" w:rsidRPr="00AA2423" w14:paraId="37B1B276" w14:textId="286AFB6F" w:rsidTr="00580B55">
        <w:tc>
          <w:tcPr>
            <w:tcW w:w="2909" w:type="dxa"/>
          </w:tcPr>
          <w:p w14:paraId="5CA16113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География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615F28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65,2</w:t>
            </w:r>
          </w:p>
        </w:tc>
        <w:tc>
          <w:tcPr>
            <w:tcW w:w="1510" w:type="dxa"/>
          </w:tcPr>
          <w:p w14:paraId="030578EA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63,65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03FC5D03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63,91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0388F1D2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60,47</w:t>
            </w:r>
          </w:p>
        </w:tc>
        <w:tc>
          <w:tcPr>
            <w:tcW w:w="1344" w:type="dxa"/>
          </w:tcPr>
          <w:p w14:paraId="2B3C8759" w14:textId="0CB2C713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59,53</w:t>
            </w:r>
          </w:p>
        </w:tc>
      </w:tr>
      <w:tr w:rsidR="00580B55" w:rsidRPr="00AA2423" w14:paraId="5EC3C963" w14:textId="4C2139BF" w:rsidTr="00580B55">
        <w:tc>
          <w:tcPr>
            <w:tcW w:w="2909" w:type="dxa"/>
          </w:tcPr>
          <w:p w14:paraId="371837C1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Литература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71FC6B9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67,36</w:t>
            </w:r>
          </w:p>
        </w:tc>
        <w:tc>
          <w:tcPr>
            <w:tcW w:w="1510" w:type="dxa"/>
          </w:tcPr>
          <w:p w14:paraId="5917785A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68,09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4710A08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64,45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2F9ABFF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67,64</w:t>
            </w:r>
          </w:p>
        </w:tc>
        <w:tc>
          <w:tcPr>
            <w:tcW w:w="1344" w:type="dxa"/>
          </w:tcPr>
          <w:p w14:paraId="31B13B1D" w14:textId="418BCB2A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62,82</w:t>
            </w:r>
          </w:p>
        </w:tc>
      </w:tr>
      <w:tr w:rsidR="00580B55" w:rsidRPr="00AA2423" w14:paraId="3BC46453" w14:textId="7735A27F" w:rsidTr="00580B55">
        <w:tc>
          <w:tcPr>
            <w:tcW w:w="2909" w:type="dxa"/>
          </w:tcPr>
          <w:p w14:paraId="1811C691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Химия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CFB55D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60,05</w:t>
            </w:r>
          </w:p>
        </w:tc>
        <w:tc>
          <w:tcPr>
            <w:tcW w:w="1510" w:type="dxa"/>
          </w:tcPr>
          <w:p w14:paraId="5119A0B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58,94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5F36F3D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60,42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5A34EF12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62,83</w:t>
            </w:r>
          </w:p>
        </w:tc>
        <w:tc>
          <w:tcPr>
            <w:tcW w:w="1344" w:type="dxa"/>
          </w:tcPr>
          <w:p w14:paraId="5FA7CF9B" w14:textId="2AFDEAFE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62,61</w:t>
            </w:r>
          </w:p>
        </w:tc>
      </w:tr>
      <w:tr w:rsidR="00580B55" w:rsidRPr="00AA2423" w14:paraId="278FC2DC" w14:textId="43D455AF" w:rsidTr="00580B55">
        <w:tc>
          <w:tcPr>
            <w:tcW w:w="2909" w:type="dxa"/>
          </w:tcPr>
          <w:p w14:paraId="7849955F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Физика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9F459D2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57,56</w:t>
            </w:r>
          </w:p>
        </w:tc>
        <w:tc>
          <w:tcPr>
            <w:tcW w:w="1510" w:type="dxa"/>
          </w:tcPr>
          <w:p w14:paraId="6E268DF3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56,6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58209A1D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59,55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75C527A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59,17</w:t>
            </w:r>
          </w:p>
        </w:tc>
        <w:tc>
          <w:tcPr>
            <w:tcW w:w="1344" w:type="dxa"/>
          </w:tcPr>
          <w:p w14:paraId="43E7F563" w14:textId="6A2CD8DB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  <w:lang w:val="en-US"/>
              </w:rPr>
              <w:t>67</w:t>
            </w:r>
            <w:r w:rsidRPr="00AA2423">
              <w:rPr>
                <w:rFonts w:ascii="Times New Roman" w:hAnsi="Times New Roman"/>
                <w:bCs/>
              </w:rPr>
              <w:t>,</w:t>
            </w:r>
            <w:r w:rsidRPr="00AA2423">
              <w:rPr>
                <w:rFonts w:ascii="Times New Roman" w:hAnsi="Times New Roman"/>
                <w:bCs/>
                <w:lang w:val="en-US"/>
              </w:rPr>
              <w:t>92</w:t>
            </w:r>
          </w:p>
        </w:tc>
      </w:tr>
      <w:tr w:rsidR="00580B55" w:rsidRPr="00AA2423" w14:paraId="60D407B5" w14:textId="34BDB680" w:rsidTr="00580B55">
        <w:tc>
          <w:tcPr>
            <w:tcW w:w="2909" w:type="dxa"/>
          </w:tcPr>
          <w:p w14:paraId="51332F96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Информатика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3B57A2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65,4</w:t>
            </w:r>
          </w:p>
        </w:tc>
        <w:tc>
          <w:tcPr>
            <w:tcW w:w="1510" w:type="dxa"/>
          </w:tcPr>
          <w:p w14:paraId="541B7917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65,9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D01422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63,76</w:t>
            </w:r>
          </w:p>
        </w:tc>
        <w:tc>
          <w:tcPr>
            <w:tcW w:w="1376" w:type="dxa"/>
          </w:tcPr>
          <w:p w14:paraId="74544B27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62,22</w:t>
            </w:r>
          </w:p>
        </w:tc>
        <w:tc>
          <w:tcPr>
            <w:tcW w:w="1344" w:type="dxa"/>
          </w:tcPr>
          <w:p w14:paraId="6D0F16AD" w14:textId="55882771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60,24</w:t>
            </w:r>
          </w:p>
        </w:tc>
      </w:tr>
      <w:tr w:rsidR="00580B55" w:rsidRPr="00AA2423" w14:paraId="60BD260D" w14:textId="76E5E44E" w:rsidTr="00580B55">
        <w:tc>
          <w:tcPr>
            <w:tcW w:w="2909" w:type="dxa"/>
          </w:tcPr>
          <w:p w14:paraId="4138A45D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Английский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3506560F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68,84</w:t>
            </w:r>
          </w:p>
        </w:tc>
        <w:tc>
          <w:tcPr>
            <w:tcW w:w="1510" w:type="dxa"/>
          </w:tcPr>
          <w:p w14:paraId="4F2041DC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70,77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238B688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72,54</w:t>
            </w:r>
          </w:p>
        </w:tc>
        <w:tc>
          <w:tcPr>
            <w:tcW w:w="1376" w:type="dxa"/>
          </w:tcPr>
          <w:p w14:paraId="36366B3F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63,19</w:t>
            </w:r>
          </w:p>
        </w:tc>
        <w:tc>
          <w:tcPr>
            <w:tcW w:w="1344" w:type="dxa"/>
          </w:tcPr>
          <w:p w14:paraId="6C746F1B" w14:textId="635E0ABE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63,56</w:t>
            </w:r>
          </w:p>
        </w:tc>
      </w:tr>
      <w:tr w:rsidR="00580B55" w:rsidRPr="00AA2423" w14:paraId="26E233A9" w14:textId="49D758DE" w:rsidTr="00580B55">
        <w:tc>
          <w:tcPr>
            <w:tcW w:w="2909" w:type="dxa"/>
          </w:tcPr>
          <w:p w14:paraId="5369BC9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История</w:t>
            </w:r>
          </w:p>
        </w:tc>
        <w:tc>
          <w:tcPr>
            <w:tcW w:w="1244" w:type="dxa"/>
          </w:tcPr>
          <w:p w14:paraId="1A745D46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58,4</w:t>
            </w:r>
          </w:p>
        </w:tc>
        <w:tc>
          <w:tcPr>
            <w:tcW w:w="1510" w:type="dxa"/>
          </w:tcPr>
          <w:p w14:paraId="7D2B024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54,65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244" w:type="dxa"/>
          </w:tcPr>
          <w:p w14:paraId="7603FC77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59,88</w:t>
            </w:r>
            <w:r w:rsidRPr="00AA2423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1376" w:type="dxa"/>
          </w:tcPr>
          <w:p w14:paraId="11F95FF0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57,84</w:t>
            </w:r>
          </w:p>
        </w:tc>
        <w:tc>
          <w:tcPr>
            <w:tcW w:w="1344" w:type="dxa"/>
          </w:tcPr>
          <w:p w14:paraId="65791270" w14:textId="29CEFC0F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60,59</w:t>
            </w:r>
          </w:p>
        </w:tc>
      </w:tr>
      <w:tr w:rsidR="00580B55" w:rsidRPr="00AA2423" w14:paraId="64D48A26" w14:textId="70C55210" w:rsidTr="00580B55">
        <w:tc>
          <w:tcPr>
            <w:tcW w:w="2909" w:type="dxa"/>
          </w:tcPr>
          <w:p w14:paraId="4EE49A15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Обществознание</w:t>
            </w:r>
          </w:p>
        </w:tc>
        <w:tc>
          <w:tcPr>
            <w:tcW w:w="1244" w:type="dxa"/>
          </w:tcPr>
          <w:p w14:paraId="32F8009B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kern w:val="24"/>
              </w:rPr>
              <w:t>56,52</w:t>
            </w:r>
          </w:p>
        </w:tc>
        <w:tc>
          <w:tcPr>
            <w:tcW w:w="1510" w:type="dxa"/>
          </w:tcPr>
          <w:p w14:paraId="6F3C0024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59,88</w:t>
            </w:r>
          </w:p>
        </w:tc>
        <w:tc>
          <w:tcPr>
            <w:tcW w:w="1244" w:type="dxa"/>
          </w:tcPr>
          <w:p w14:paraId="6BDE4A01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61,08</w:t>
            </w:r>
          </w:p>
        </w:tc>
        <w:tc>
          <w:tcPr>
            <w:tcW w:w="1376" w:type="dxa"/>
          </w:tcPr>
          <w:p w14:paraId="49C9FBFA" w14:textId="77777777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A2423">
              <w:rPr>
                <w:rFonts w:ascii="Times New Roman" w:hAnsi="Times New Roman"/>
                <w:bCs/>
                <w:kern w:val="24"/>
              </w:rPr>
              <w:t>58,72</w:t>
            </w:r>
          </w:p>
        </w:tc>
        <w:tc>
          <w:tcPr>
            <w:tcW w:w="1344" w:type="dxa"/>
          </w:tcPr>
          <w:p w14:paraId="5CEA27EC" w14:textId="04A8878C" w:rsidR="00580B55" w:rsidRPr="00AA2423" w:rsidRDefault="00580B55" w:rsidP="00580B55">
            <w:pPr>
              <w:pStyle w:val="af7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FF0000"/>
                <w:kern w:val="24"/>
              </w:rPr>
            </w:pPr>
            <w:r w:rsidRPr="00AA2423">
              <w:rPr>
                <w:rFonts w:ascii="Times New Roman" w:hAnsi="Times New Roman"/>
                <w:bCs/>
              </w:rPr>
              <w:t>58,03</w:t>
            </w:r>
          </w:p>
        </w:tc>
      </w:tr>
    </w:tbl>
    <w:p w14:paraId="474C39F3" w14:textId="5257F489" w:rsidR="00DB0066" w:rsidRPr="00AA2423" w:rsidRDefault="00DB0066" w:rsidP="006208D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89EE82E" w14:textId="77777777" w:rsidR="00B41B45" w:rsidRPr="0026469F" w:rsidRDefault="00B41B45" w:rsidP="00B41B4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469F">
        <w:rPr>
          <w:rFonts w:ascii="Times New Roman" w:hAnsi="Times New Roman"/>
          <w:sz w:val="28"/>
          <w:szCs w:val="28"/>
        </w:rPr>
        <w:t>312 экзаменационных работ (16%) из 43 учреждения оценены более 90 баллов (2023 г. – 361 (18%).</w:t>
      </w:r>
    </w:p>
    <w:p w14:paraId="033E2F64" w14:textId="77777777" w:rsidR="00B41B45" w:rsidRPr="00891B88" w:rsidRDefault="00B41B45" w:rsidP="00B41B45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469F">
        <w:rPr>
          <w:rFonts w:ascii="Times New Roman" w:hAnsi="Times New Roman"/>
          <w:sz w:val="28"/>
          <w:szCs w:val="28"/>
        </w:rPr>
        <w:t>741</w:t>
      </w:r>
      <w:r w:rsidRPr="00891B88">
        <w:rPr>
          <w:rFonts w:ascii="Times New Roman" w:hAnsi="Times New Roman"/>
          <w:bCs/>
          <w:sz w:val="28"/>
          <w:szCs w:val="28"/>
        </w:rPr>
        <w:t xml:space="preserve"> экзаменационная работа (38%) из 58 общеобразовательных учреждений - более 80 баллов (2023 г. – 709 (36%).</w:t>
      </w:r>
    </w:p>
    <w:p w14:paraId="03ACBA6A" w14:textId="77777777" w:rsidR="00B41B45" w:rsidRPr="00891B88" w:rsidRDefault="00B41B45" w:rsidP="00B41B45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91B88">
        <w:rPr>
          <w:rFonts w:ascii="Times New Roman" w:hAnsi="Times New Roman"/>
          <w:bCs/>
          <w:sz w:val="28"/>
          <w:szCs w:val="28"/>
        </w:rPr>
        <w:t xml:space="preserve">По итогам ЕГЭ 2024 г. 5 выпускников набрали высокие баллы (80-100) по 4 предметам, 142 человека по 3 предметам, 170 человек по 2 предметам и 297 человек по 1 предмету. </w:t>
      </w:r>
    </w:p>
    <w:p w14:paraId="255685F7" w14:textId="285410F8" w:rsidR="00D64EF3" w:rsidRPr="00B176D8" w:rsidRDefault="00D64EF3" w:rsidP="00D64E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176D8">
        <w:rPr>
          <w:rFonts w:ascii="Times New Roman" w:hAnsi="Times New Roman"/>
          <w:sz w:val="28"/>
          <w:szCs w:val="28"/>
        </w:rPr>
        <w:t>Сто баллов в 202</w:t>
      </w:r>
      <w:r w:rsidR="00B41B45" w:rsidRPr="00B176D8">
        <w:rPr>
          <w:rFonts w:ascii="Times New Roman" w:hAnsi="Times New Roman"/>
          <w:sz w:val="28"/>
          <w:szCs w:val="28"/>
        </w:rPr>
        <w:t>4</w:t>
      </w:r>
      <w:r w:rsidRPr="00B176D8">
        <w:rPr>
          <w:rFonts w:ascii="Times New Roman" w:hAnsi="Times New Roman"/>
          <w:sz w:val="28"/>
          <w:szCs w:val="28"/>
        </w:rPr>
        <w:t xml:space="preserve"> году получили 2</w:t>
      </w:r>
      <w:r w:rsidR="00B41B45" w:rsidRPr="00B176D8">
        <w:rPr>
          <w:rFonts w:ascii="Times New Roman" w:hAnsi="Times New Roman"/>
          <w:sz w:val="28"/>
          <w:szCs w:val="28"/>
        </w:rPr>
        <w:t>6</w:t>
      </w:r>
      <w:r w:rsidRPr="00B176D8">
        <w:rPr>
          <w:rFonts w:ascii="Times New Roman" w:hAnsi="Times New Roman"/>
          <w:sz w:val="28"/>
          <w:szCs w:val="28"/>
        </w:rPr>
        <w:t xml:space="preserve"> выпускника, </w:t>
      </w:r>
      <w:r w:rsidR="00B41B45" w:rsidRPr="00B176D8">
        <w:rPr>
          <w:rFonts w:ascii="Times New Roman" w:hAnsi="Times New Roman"/>
          <w:sz w:val="28"/>
          <w:szCs w:val="28"/>
        </w:rPr>
        <w:t>в 202</w:t>
      </w:r>
      <w:r w:rsidR="00B176D8" w:rsidRPr="00B176D8">
        <w:rPr>
          <w:rFonts w:ascii="Times New Roman" w:hAnsi="Times New Roman"/>
          <w:sz w:val="28"/>
          <w:szCs w:val="28"/>
        </w:rPr>
        <w:t>3</w:t>
      </w:r>
      <w:r w:rsidR="00B41B45" w:rsidRPr="00B176D8">
        <w:rPr>
          <w:rFonts w:ascii="Times New Roman" w:hAnsi="Times New Roman"/>
          <w:sz w:val="28"/>
          <w:szCs w:val="28"/>
        </w:rPr>
        <w:t xml:space="preserve"> году -22, </w:t>
      </w:r>
      <w:r w:rsidRPr="00B176D8">
        <w:rPr>
          <w:rFonts w:ascii="Times New Roman" w:hAnsi="Times New Roman"/>
          <w:sz w:val="28"/>
          <w:szCs w:val="28"/>
        </w:rPr>
        <w:t>в 2022 году - 21, в 2021 году - 32, в 2020 году – 25 выпускников.</w:t>
      </w:r>
    </w:p>
    <w:p w14:paraId="035E0B5B" w14:textId="6709DB25" w:rsidR="00D64EF3" w:rsidRPr="00B176D8" w:rsidRDefault="00D64EF3" w:rsidP="00D64EF3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176D8">
        <w:rPr>
          <w:rFonts w:ascii="Times New Roman" w:hAnsi="Times New Roman"/>
          <w:bCs/>
          <w:sz w:val="28"/>
          <w:szCs w:val="28"/>
        </w:rPr>
        <w:t xml:space="preserve">В </w:t>
      </w:r>
      <w:r w:rsidR="00B41B45" w:rsidRPr="00B176D8">
        <w:rPr>
          <w:rFonts w:ascii="Times New Roman" w:hAnsi="Times New Roman"/>
          <w:bCs/>
          <w:sz w:val="28"/>
          <w:szCs w:val="28"/>
        </w:rPr>
        <w:t>2024 году 1</w:t>
      </w:r>
      <w:r w:rsidR="00F011A3">
        <w:rPr>
          <w:rFonts w:ascii="Times New Roman" w:hAnsi="Times New Roman"/>
          <w:bCs/>
          <w:sz w:val="28"/>
          <w:szCs w:val="28"/>
        </w:rPr>
        <w:t>16</w:t>
      </w:r>
      <w:r w:rsidR="00B41B45" w:rsidRPr="00B176D8">
        <w:rPr>
          <w:rFonts w:ascii="Times New Roman" w:hAnsi="Times New Roman"/>
          <w:bCs/>
          <w:sz w:val="28"/>
          <w:szCs w:val="28"/>
        </w:rPr>
        <w:t xml:space="preserve"> выпускников </w:t>
      </w:r>
      <w:r w:rsidRPr="00B176D8">
        <w:rPr>
          <w:rFonts w:ascii="Times New Roman" w:hAnsi="Times New Roman"/>
          <w:bCs/>
          <w:sz w:val="28"/>
          <w:szCs w:val="28"/>
        </w:rPr>
        <w:t>202</w:t>
      </w:r>
      <w:r w:rsidR="00B41B45" w:rsidRPr="00B176D8">
        <w:rPr>
          <w:rFonts w:ascii="Times New Roman" w:hAnsi="Times New Roman"/>
          <w:bCs/>
          <w:sz w:val="28"/>
          <w:szCs w:val="28"/>
        </w:rPr>
        <w:t>4</w:t>
      </w:r>
      <w:r w:rsidRPr="00B176D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176D8">
        <w:rPr>
          <w:rFonts w:ascii="Times New Roman" w:hAnsi="Times New Roman"/>
          <w:bCs/>
          <w:sz w:val="28"/>
          <w:szCs w:val="28"/>
        </w:rPr>
        <w:t>году  11</w:t>
      </w:r>
      <w:proofErr w:type="gramEnd"/>
      <w:r w:rsidRPr="00B176D8">
        <w:rPr>
          <w:rFonts w:ascii="Times New Roman" w:hAnsi="Times New Roman"/>
          <w:bCs/>
          <w:sz w:val="28"/>
          <w:szCs w:val="28"/>
        </w:rPr>
        <w:t xml:space="preserve">-х классов получили нагрудный знак «Отличник Кузбасса», из них </w:t>
      </w:r>
      <w:r w:rsidR="00B41B45" w:rsidRPr="00B176D8">
        <w:rPr>
          <w:rFonts w:ascii="Times New Roman" w:hAnsi="Times New Roman"/>
          <w:bCs/>
          <w:sz w:val="28"/>
          <w:szCs w:val="28"/>
        </w:rPr>
        <w:t>8</w:t>
      </w:r>
      <w:r w:rsidR="00F011A3">
        <w:rPr>
          <w:rFonts w:ascii="Times New Roman" w:hAnsi="Times New Roman"/>
          <w:bCs/>
          <w:sz w:val="28"/>
          <w:szCs w:val="28"/>
        </w:rPr>
        <w:t>2</w:t>
      </w:r>
      <w:r w:rsidRPr="00B176D8">
        <w:rPr>
          <w:rFonts w:ascii="Times New Roman" w:hAnsi="Times New Roman"/>
          <w:bCs/>
          <w:sz w:val="28"/>
          <w:szCs w:val="28"/>
        </w:rPr>
        <w:t xml:space="preserve"> золотой и  </w:t>
      </w:r>
      <w:r w:rsidR="00B41B45" w:rsidRPr="00B176D8">
        <w:rPr>
          <w:rFonts w:ascii="Times New Roman" w:hAnsi="Times New Roman"/>
          <w:bCs/>
          <w:sz w:val="28"/>
          <w:szCs w:val="28"/>
        </w:rPr>
        <w:t>3</w:t>
      </w:r>
      <w:r w:rsidR="00F011A3">
        <w:rPr>
          <w:rFonts w:ascii="Times New Roman" w:hAnsi="Times New Roman"/>
          <w:bCs/>
          <w:sz w:val="28"/>
          <w:szCs w:val="28"/>
        </w:rPr>
        <w:t>4</w:t>
      </w:r>
      <w:r w:rsidRPr="00B176D8">
        <w:rPr>
          <w:rFonts w:ascii="Times New Roman" w:hAnsi="Times New Roman"/>
          <w:bCs/>
          <w:sz w:val="28"/>
          <w:szCs w:val="28"/>
        </w:rPr>
        <w:t xml:space="preserve"> серебряный знак</w:t>
      </w:r>
      <w:r w:rsidR="00B41B45" w:rsidRPr="00B176D8">
        <w:rPr>
          <w:rFonts w:ascii="Times New Roman" w:hAnsi="Times New Roman"/>
          <w:bCs/>
          <w:sz w:val="28"/>
          <w:szCs w:val="28"/>
        </w:rPr>
        <w:t xml:space="preserve">. В 2023 году 119 выпускников </w:t>
      </w:r>
      <w:r w:rsidRPr="00B176D8">
        <w:rPr>
          <w:rFonts w:ascii="Times New Roman" w:hAnsi="Times New Roman"/>
          <w:bCs/>
          <w:sz w:val="28"/>
          <w:szCs w:val="28"/>
        </w:rPr>
        <w:t xml:space="preserve"> </w:t>
      </w:r>
      <w:r w:rsidR="00B41B45" w:rsidRPr="00B176D8">
        <w:rPr>
          <w:rFonts w:ascii="Times New Roman" w:hAnsi="Times New Roman"/>
          <w:bCs/>
          <w:sz w:val="28"/>
          <w:szCs w:val="28"/>
        </w:rPr>
        <w:t xml:space="preserve">77 золотой и  42 , </w:t>
      </w:r>
      <w:r w:rsidRPr="00B176D8">
        <w:rPr>
          <w:rFonts w:ascii="Times New Roman" w:hAnsi="Times New Roman"/>
          <w:bCs/>
          <w:sz w:val="28"/>
          <w:szCs w:val="28"/>
        </w:rPr>
        <w:t xml:space="preserve">2022 году 128, из них 99 золотой и 29 серебряный знак, в 2021 году – 104 –золотой и 47 – серебряный, </w:t>
      </w:r>
      <w:r w:rsidR="00F011A3" w:rsidRPr="000171EE">
        <w:rPr>
          <w:rFonts w:ascii="Times New Roman" w:hAnsi="Times New Roman"/>
          <w:sz w:val="28"/>
          <w:szCs w:val="28"/>
        </w:rPr>
        <w:t xml:space="preserve">федеральную медаль «За особые успехи в учении» </w:t>
      </w:r>
      <w:r w:rsidR="00F011A3" w:rsidRPr="000171EE">
        <w:rPr>
          <w:rFonts w:ascii="Times New Roman" w:hAnsi="Times New Roman"/>
          <w:sz w:val="28"/>
          <w:szCs w:val="28"/>
          <w:lang w:val="en-US"/>
        </w:rPr>
        <w:t>I</w:t>
      </w:r>
      <w:r w:rsidR="00F011A3" w:rsidRPr="000171EE">
        <w:rPr>
          <w:rFonts w:ascii="Times New Roman" w:hAnsi="Times New Roman"/>
          <w:sz w:val="28"/>
          <w:szCs w:val="28"/>
        </w:rPr>
        <w:t xml:space="preserve"> степени – </w:t>
      </w:r>
      <w:r w:rsidR="00F011A3">
        <w:rPr>
          <w:rFonts w:ascii="Times New Roman" w:hAnsi="Times New Roman"/>
          <w:sz w:val="28"/>
          <w:szCs w:val="28"/>
        </w:rPr>
        <w:t>96</w:t>
      </w:r>
      <w:r w:rsidR="00F011A3" w:rsidRPr="000171EE">
        <w:rPr>
          <w:rFonts w:ascii="Times New Roman" w:hAnsi="Times New Roman"/>
          <w:sz w:val="28"/>
          <w:szCs w:val="28"/>
        </w:rPr>
        <w:t xml:space="preserve">, «За особые успехи в учении» </w:t>
      </w:r>
      <w:r w:rsidR="00F011A3" w:rsidRPr="000171EE">
        <w:rPr>
          <w:rFonts w:ascii="Times New Roman" w:hAnsi="Times New Roman"/>
          <w:sz w:val="28"/>
          <w:szCs w:val="28"/>
          <w:lang w:val="en-US"/>
        </w:rPr>
        <w:t>II</w:t>
      </w:r>
      <w:r w:rsidR="00F011A3" w:rsidRPr="000171EE">
        <w:rPr>
          <w:rFonts w:ascii="Times New Roman" w:hAnsi="Times New Roman"/>
          <w:sz w:val="28"/>
          <w:szCs w:val="28"/>
        </w:rPr>
        <w:t xml:space="preserve"> степени- </w:t>
      </w:r>
      <w:r w:rsidR="00F011A3">
        <w:rPr>
          <w:rFonts w:ascii="Times New Roman" w:hAnsi="Times New Roman"/>
          <w:sz w:val="28"/>
          <w:szCs w:val="28"/>
        </w:rPr>
        <w:t>53</w:t>
      </w:r>
      <w:r w:rsidR="00F011A3" w:rsidRPr="000171EE">
        <w:rPr>
          <w:rFonts w:ascii="Times New Roman" w:hAnsi="Times New Roman"/>
          <w:sz w:val="28"/>
          <w:szCs w:val="28"/>
        </w:rPr>
        <w:t xml:space="preserve"> ( 2020 году – 143, 2021 году – 178, 2022 – 141, в 2023 году</w:t>
      </w:r>
      <w:r w:rsidR="00F011A3">
        <w:rPr>
          <w:rFonts w:ascii="Times New Roman" w:hAnsi="Times New Roman"/>
          <w:sz w:val="28"/>
          <w:szCs w:val="28"/>
        </w:rPr>
        <w:t xml:space="preserve"> -</w:t>
      </w:r>
      <w:r w:rsidR="00F011A3" w:rsidRPr="000171EE">
        <w:rPr>
          <w:rFonts w:ascii="Times New Roman" w:hAnsi="Times New Roman"/>
          <w:sz w:val="28"/>
          <w:szCs w:val="28"/>
        </w:rPr>
        <w:t xml:space="preserve"> 122).   </w:t>
      </w:r>
    </w:p>
    <w:p w14:paraId="49E6657E" w14:textId="4421895A" w:rsidR="00D64EF3" w:rsidRPr="00B176D8" w:rsidRDefault="00D64EF3" w:rsidP="00D64EF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176D8">
        <w:rPr>
          <w:rFonts w:ascii="Times New Roman" w:hAnsi="Times New Roman"/>
          <w:sz w:val="28"/>
          <w:szCs w:val="28"/>
        </w:rPr>
        <w:t>В государственной итоговой аттестации выпускников 9-х классов в 202</w:t>
      </w:r>
      <w:r w:rsidR="00B41B45" w:rsidRPr="00B176D8">
        <w:rPr>
          <w:rFonts w:ascii="Times New Roman" w:hAnsi="Times New Roman"/>
          <w:sz w:val="28"/>
          <w:szCs w:val="28"/>
        </w:rPr>
        <w:t>4</w:t>
      </w:r>
      <w:r w:rsidRPr="00B176D8">
        <w:rPr>
          <w:rFonts w:ascii="Times New Roman" w:hAnsi="Times New Roman"/>
          <w:sz w:val="28"/>
          <w:szCs w:val="28"/>
        </w:rPr>
        <w:t xml:space="preserve"> году приняли участие 5</w:t>
      </w:r>
      <w:r w:rsidR="00B41B45" w:rsidRPr="00B176D8">
        <w:rPr>
          <w:rFonts w:ascii="Times New Roman" w:hAnsi="Times New Roman"/>
          <w:sz w:val="28"/>
          <w:szCs w:val="28"/>
        </w:rPr>
        <w:t>9</w:t>
      </w:r>
      <w:r w:rsidR="00B176D8" w:rsidRPr="00B176D8">
        <w:rPr>
          <w:rFonts w:ascii="Times New Roman" w:hAnsi="Times New Roman"/>
          <w:sz w:val="28"/>
          <w:szCs w:val="28"/>
        </w:rPr>
        <w:t>72</w:t>
      </w:r>
      <w:r w:rsidRPr="00B176D8">
        <w:rPr>
          <w:rFonts w:ascii="Times New Roman" w:hAnsi="Times New Roman"/>
          <w:sz w:val="28"/>
          <w:szCs w:val="28"/>
        </w:rPr>
        <w:t xml:space="preserve"> человек (в </w:t>
      </w:r>
      <w:r w:rsidR="00B41B45" w:rsidRPr="00B176D8">
        <w:rPr>
          <w:rFonts w:ascii="Times New Roman" w:hAnsi="Times New Roman"/>
          <w:sz w:val="28"/>
          <w:szCs w:val="28"/>
        </w:rPr>
        <w:t xml:space="preserve">2023- 5454, </w:t>
      </w:r>
      <w:r w:rsidRPr="00B176D8">
        <w:rPr>
          <w:rFonts w:ascii="Times New Roman" w:hAnsi="Times New Roman"/>
          <w:sz w:val="28"/>
          <w:szCs w:val="28"/>
        </w:rPr>
        <w:t>2022 – 5373, в 2021 году – 5137, в 2019 году – 5126 человек).</w:t>
      </w:r>
      <w:r w:rsidR="00B41B45" w:rsidRPr="00B176D8">
        <w:rPr>
          <w:rFonts w:ascii="Times New Roman" w:hAnsi="Times New Roman"/>
          <w:sz w:val="28"/>
          <w:szCs w:val="28"/>
        </w:rPr>
        <w:t xml:space="preserve"> </w:t>
      </w:r>
      <w:r w:rsidRPr="00B176D8">
        <w:rPr>
          <w:rFonts w:ascii="Times New Roman" w:hAnsi="Times New Roman"/>
          <w:sz w:val="28"/>
          <w:szCs w:val="28"/>
        </w:rPr>
        <w:t>В 2020 году государственная итоговая аттестация в 9-х классах (далее – ГИА-9) была отменена. В 202</w:t>
      </w:r>
      <w:r w:rsidR="00B41B45" w:rsidRPr="00B176D8">
        <w:rPr>
          <w:rFonts w:ascii="Times New Roman" w:hAnsi="Times New Roman"/>
          <w:sz w:val="28"/>
          <w:szCs w:val="28"/>
        </w:rPr>
        <w:t>4</w:t>
      </w:r>
      <w:r w:rsidRPr="00B176D8">
        <w:rPr>
          <w:rFonts w:ascii="Times New Roman" w:hAnsi="Times New Roman"/>
          <w:sz w:val="28"/>
          <w:szCs w:val="28"/>
        </w:rPr>
        <w:t xml:space="preserve"> году </w:t>
      </w:r>
      <w:r w:rsidRPr="00AA2423">
        <w:rPr>
          <w:rFonts w:ascii="Times New Roman" w:hAnsi="Times New Roman"/>
          <w:sz w:val="28"/>
          <w:szCs w:val="28"/>
        </w:rPr>
        <w:t>1</w:t>
      </w:r>
      <w:r w:rsidR="00AA2423" w:rsidRPr="00AA2423">
        <w:rPr>
          <w:rFonts w:ascii="Times New Roman" w:hAnsi="Times New Roman"/>
          <w:sz w:val="28"/>
          <w:szCs w:val="28"/>
        </w:rPr>
        <w:t>51</w:t>
      </w:r>
      <w:r w:rsidRPr="00AA2423">
        <w:rPr>
          <w:rFonts w:ascii="Times New Roman" w:hAnsi="Times New Roman"/>
          <w:sz w:val="28"/>
          <w:szCs w:val="28"/>
        </w:rPr>
        <w:t xml:space="preserve"> </w:t>
      </w:r>
      <w:r w:rsidRPr="00B176D8">
        <w:rPr>
          <w:rFonts w:ascii="Times New Roman" w:hAnsi="Times New Roman"/>
          <w:sz w:val="28"/>
          <w:szCs w:val="28"/>
        </w:rPr>
        <w:t xml:space="preserve">выпускник получил аттестат с отличием (в </w:t>
      </w:r>
      <w:r w:rsidR="00B41B45" w:rsidRPr="00B176D8">
        <w:rPr>
          <w:rFonts w:ascii="Times New Roman" w:hAnsi="Times New Roman"/>
          <w:sz w:val="28"/>
          <w:szCs w:val="28"/>
        </w:rPr>
        <w:t xml:space="preserve">2023 – 186, </w:t>
      </w:r>
      <w:r w:rsidRPr="00B176D8">
        <w:rPr>
          <w:rFonts w:ascii="Times New Roman" w:hAnsi="Times New Roman"/>
          <w:sz w:val="28"/>
          <w:szCs w:val="28"/>
        </w:rPr>
        <w:t xml:space="preserve">2022 году - 131). </w:t>
      </w:r>
    </w:p>
    <w:p w14:paraId="53FE87CB" w14:textId="0028FA5B" w:rsidR="00AA2423" w:rsidRPr="00B176D8" w:rsidRDefault="00D64EF3" w:rsidP="00D64EF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176D8">
        <w:rPr>
          <w:rFonts w:ascii="Times New Roman" w:hAnsi="Times New Roman"/>
          <w:sz w:val="28"/>
          <w:szCs w:val="28"/>
        </w:rPr>
        <w:t>В целом, сравнительный анализ показывает стабильные результаты по математике, литературе, химии, улучшение результата по русскому языку, снижение среднего балла по обществознанию, географии, физике, информатике, английскому языку, истории и биологии.</w:t>
      </w:r>
    </w:p>
    <w:tbl>
      <w:tblPr>
        <w:tblpPr w:leftFromText="180" w:rightFromText="180" w:vertAnchor="text" w:horzAnchor="margin" w:tblpY="184"/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1417"/>
        <w:gridCol w:w="1418"/>
        <w:gridCol w:w="1418"/>
        <w:gridCol w:w="1418"/>
      </w:tblGrid>
      <w:tr w:rsidR="00B176D8" w:rsidRPr="00B176D8" w14:paraId="1687B2EE" w14:textId="77777777" w:rsidTr="00B41B45">
        <w:tc>
          <w:tcPr>
            <w:tcW w:w="2958" w:type="dxa"/>
          </w:tcPr>
          <w:p w14:paraId="06697A54" w14:textId="77777777" w:rsidR="00B41B45" w:rsidRPr="00B176D8" w:rsidRDefault="00B41B45" w:rsidP="00B41B45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786A583" w14:textId="77777777" w:rsidR="00B41B45" w:rsidRPr="00B176D8" w:rsidRDefault="00B41B45" w:rsidP="00B41B45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418" w:type="dxa"/>
          </w:tcPr>
          <w:p w14:paraId="23884086" w14:textId="77777777" w:rsidR="00B41B45" w:rsidRPr="00B176D8" w:rsidRDefault="00B41B45" w:rsidP="00B41B45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418" w:type="dxa"/>
            <w:shd w:val="clear" w:color="auto" w:fill="FFFFFF" w:themeFill="background1"/>
          </w:tcPr>
          <w:p w14:paraId="3D20156B" w14:textId="77777777" w:rsidR="00B41B45" w:rsidRPr="00B176D8" w:rsidRDefault="00B41B45" w:rsidP="00B41B45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418" w:type="dxa"/>
            <w:shd w:val="clear" w:color="auto" w:fill="FFFFFF" w:themeFill="background1"/>
          </w:tcPr>
          <w:p w14:paraId="12E28151" w14:textId="39849EC4" w:rsidR="00B41B45" w:rsidRPr="00B176D8" w:rsidRDefault="00B41B45" w:rsidP="00B41B45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 xml:space="preserve">2024 </w:t>
            </w:r>
          </w:p>
        </w:tc>
      </w:tr>
      <w:tr w:rsidR="00B176D8" w:rsidRPr="00B176D8" w14:paraId="6C3487CB" w14:textId="77777777" w:rsidTr="00B41B45">
        <w:tc>
          <w:tcPr>
            <w:tcW w:w="2958" w:type="dxa"/>
          </w:tcPr>
          <w:p w14:paraId="6EE8184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417" w:type="dxa"/>
          </w:tcPr>
          <w:p w14:paraId="58F7F7A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1,75</w:t>
            </w:r>
          </w:p>
        </w:tc>
        <w:tc>
          <w:tcPr>
            <w:tcW w:w="1418" w:type="dxa"/>
          </w:tcPr>
          <w:p w14:paraId="3BE5247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1,67</w:t>
            </w:r>
          </w:p>
        </w:tc>
        <w:tc>
          <w:tcPr>
            <w:tcW w:w="1418" w:type="dxa"/>
            <w:shd w:val="clear" w:color="auto" w:fill="FFFFFF" w:themeFill="background1"/>
          </w:tcPr>
          <w:p w14:paraId="60B52F7D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2,51</w:t>
            </w:r>
          </w:p>
        </w:tc>
        <w:tc>
          <w:tcPr>
            <w:tcW w:w="1418" w:type="dxa"/>
            <w:shd w:val="clear" w:color="auto" w:fill="FFFFFF" w:themeFill="background1"/>
          </w:tcPr>
          <w:p w14:paraId="21EBC014" w14:textId="1500133E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5,22</w:t>
            </w:r>
          </w:p>
        </w:tc>
      </w:tr>
      <w:tr w:rsidR="00B176D8" w:rsidRPr="00B176D8" w14:paraId="7F4A5F91" w14:textId="77777777" w:rsidTr="00B176D8">
        <w:tc>
          <w:tcPr>
            <w:tcW w:w="2958" w:type="dxa"/>
          </w:tcPr>
          <w:p w14:paraId="364A705B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417" w:type="dxa"/>
          </w:tcPr>
          <w:p w14:paraId="60C52567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4,80</w:t>
            </w:r>
          </w:p>
        </w:tc>
        <w:tc>
          <w:tcPr>
            <w:tcW w:w="1418" w:type="dxa"/>
            <w:shd w:val="clear" w:color="auto" w:fill="auto"/>
          </w:tcPr>
          <w:p w14:paraId="0638D22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17,35</w:t>
            </w:r>
          </w:p>
        </w:tc>
        <w:tc>
          <w:tcPr>
            <w:tcW w:w="1418" w:type="dxa"/>
            <w:shd w:val="clear" w:color="auto" w:fill="FFFFFF" w:themeFill="background1"/>
          </w:tcPr>
          <w:p w14:paraId="4CE33E6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13,48</w:t>
            </w:r>
          </w:p>
        </w:tc>
        <w:tc>
          <w:tcPr>
            <w:tcW w:w="1418" w:type="dxa"/>
            <w:shd w:val="clear" w:color="auto" w:fill="FFFFFF" w:themeFill="background1"/>
          </w:tcPr>
          <w:p w14:paraId="44DD77D1" w14:textId="3EEEF21D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5,22</w:t>
            </w:r>
          </w:p>
        </w:tc>
      </w:tr>
      <w:tr w:rsidR="00B176D8" w:rsidRPr="00B176D8" w14:paraId="06E3F14D" w14:textId="77777777" w:rsidTr="00B176D8">
        <w:tc>
          <w:tcPr>
            <w:tcW w:w="2958" w:type="dxa"/>
          </w:tcPr>
          <w:p w14:paraId="63414B4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1417" w:type="dxa"/>
          </w:tcPr>
          <w:p w14:paraId="5AF23B6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4,63</w:t>
            </w:r>
          </w:p>
        </w:tc>
        <w:tc>
          <w:tcPr>
            <w:tcW w:w="1418" w:type="dxa"/>
            <w:shd w:val="clear" w:color="auto" w:fill="auto"/>
          </w:tcPr>
          <w:p w14:paraId="19DE09B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7,94</w:t>
            </w:r>
          </w:p>
        </w:tc>
        <w:tc>
          <w:tcPr>
            <w:tcW w:w="1418" w:type="dxa"/>
            <w:shd w:val="clear" w:color="auto" w:fill="FFFFFF" w:themeFill="background1"/>
          </w:tcPr>
          <w:p w14:paraId="76272111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17,1</w:t>
            </w:r>
          </w:p>
        </w:tc>
        <w:tc>
          <w:tcPr>
            <w:tcW w:w="1418" w:type="dxa"/>
            <w:shd w:val="clear" w:color="auto" w:fill="FFFFFF" w:themeFill="background1"/>
          </w:tcPr>
          <w:p w14:paraId="562C91D8" w14:textId="6FCB0C0A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9,89</w:t>
            </w:r>
          </w:p>
        </w:tc>
      </w:tr>
      <w:tr w:rsidR="00B176D8" w:rsidRPr="00B176D8" w14:paraId="08B405E1" w14:textId="77777777" w:rsidTr="00B176D8">
        <w:tc>
          <w:tcPr>
            <w:tcW w:w="2958" w:type="dxa"/>
          </w:tcPr>
          <w:p w14:paraId="71ACC4AD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417" w:type="dxa"/>
          </w:tcPr>
          <w:p w14:paraId="0C02196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6,66</w:t>
            </w:r>
          </w:p>
        </w:tc>
        <w:tc>
          <w:tcPr>
            <w:tcW w:w="1418" w:type="dxa"/>
            <w:shd w:val="clear" w:color="auto" w:fill="auto"/>
          </w:tcPr>
          <w:p w14:paraId="47958EA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25,76</w:t>
            </w:r>
          </w:p>
        </w:tc>
        <w:tc>
          <w:tcPr>
            <w:tcW w:w="1418" w:type="dxa"/>
            <w:shd w:val="clear" w:color="auto" w:fill="FFFFFF" w:themeFill="background1"/>
          </w:tcPr>
          <w:p w14:paraId="4F8EC81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13,44</w:t>
            </w:r>
          </w:p>
        </w:tc>
        <w:tc>
          <w:tcPr>
            <w:tcW w:w="1418" w:type="dxa"/>
            <w:shd w:val="clear" w:color="auto" w:fill="FFFFFF" w:themeFill="background1"/>
          </w:tcPr>
          <w:p w14:paraId="339F7E10" w14:textId="5B99BCBD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8,32</w:t>
            </w:r>
          </w:p>
        </w:tc>
      </w:tr>
      <w:tr w:rsidR="00B176D8" w:rsidRPr="00B176D8" w14:paraId="3F008618" w14:textId="77777777" w:rsidTr="00B176D8">
        <w:tc>
          <w:tcPr>
            <w:tcW w:w="2958" w:type="dxa"/>
          </w:tcPr>
          <w:p w14:paraId="7D5248F3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lastRenderedPageBreak/>
              <w:t>Литература</w:t>
            </w:r>
          </w:p>
        </w:tc>
        <w:tc>
          <w:tcPr>
            <w:tcW w:w="1417" w:type="dxa"/>
          </w:tcPr>
          <w:p w14:paraId="58C585AA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4,07</w:t>
            </w:r>
          </w:p>
        </w:tc>
        <w:tc>
          <w:tcPr>
            <w:tcW w:w="1418" w:type="dxa"/>
            <w:shd w:val="clear" w:color="auto" w:fill="auto"/>
          </w:tcPr>
          <w:p w14:paraId="2CA5C07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4,32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5A324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2,63</w:t>
            </w:r>
          </w:p>
        </w:tc>
        <w:tc>
          <w:tcPr>
            <w:tcW w:w="1418" w:type="dxa"/>
            <w:shd w:val="clear" w:color="auto" w:fill="FFFFFF" w:themeFill="background1"/>
          </w:tcPr>
          <w:p w14:paraId="37E09D5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B176D8" w:rsidRPr="00B176D8" w14:paraId="01876C65" w14:textId="77777777" w:rsidTr="00B176D8">
        <w:tc>
          <w:tcPr>
            <w:tcW w:w="2958" w:type="dxa"/>
          </w:tcPr>
          <w:p w14:paraId="122513C0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1417" w:type="dxa"/>
          </w:tcPr>
          <w:p w14:paraId="337355BD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4,47</w:t>
            </w:r>
          </w:p>
        </w:tc>
        <w:tc>
          <w:tcPr>
            <w:tcW w:w="1418" w:type="dxa"/>
            <w:shd w:val="clear" w:color="auto" w:fill="auto"/>
          </w:tcPr>
          <w:p w14:paraId="6AACF4D8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7,95</w:t>
            </w:r>
          </w:p>
        </w:tc>
        <w:tc>
          <w:tcPr>
            <w:tcW w:w="1418" w:type="dxa"/>
            <w:shd w:val="clear" w:color="auto" w:fill="FFFFFF" w:themeFill="background1"/>
          </w:tcPr>
          <w:p w14:paraId="083A03B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3,25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4AD9059" w14:textId="33EA8816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5,88</w:t>
            </w:r>
          </w:p>
        </w:tc>
      </w:tr>
      <w:tr w:rsidR="00B176D8" w:rsidRPr="00B176D8" w14:paraId="1C4412CB" w14:textId="77777777" w:rsidTr="00B41B45">
        <w:tc>
          <w:tcPr>
            <w:tcW w:w="2958" w:type="dxa"/>
          </w:tcPr>
          <w:p w14:paraId="43560BCC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417" w:type="dxa"/>
          </w:tcPr>
          <w:p w14:paraId="570F7849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2,58</w:t>
            </w:r>
          </w:p>
        </w:tc>
        <w:tc>
          <w:tcPr>
            <w:tcW w:w="1418" w:type="dxa"/>
          </w:tcPr>
          <w:p w14:paraId="07867266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4,44</w:t>
            </w:r>
          </w:p>
        </w:tc>
        <w:tc>
          <w:tcPr>
            <w:tcW w:w="1418" w:type="dxa"/>
            <w:shd w:val="clear" w:color="auto" w:fill="FFFFFF" w:themeFill="background1"/>
          </w:tcPr>
          <w:p w14:paraId="4BDF596B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4,47</w:t>
            </w:r>
          </w:p>
        </w:tc>
        <w:tc>
          <w:tcPr>
            <w:tcW w:w="1418" w:type="dxa"/>
            <w:shd w:val="clear" w:color="auto" w:fill="FFFFFF" w:themeFill="background1"/>
          </w:tcPr>
          <w:p w14:paraId="527637B6" w14:textId="47737D46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3,19</w:t>
            </w:r>
          </w:p>
        </w:tc>
      </w:tr>
      <w:tr w:rsidR="00B176D8" w:rsidRPr="00B176D8" w14:paraId="19D3E957" w14:textId="77777777" w:rsidTr="00B176D8">
        <w:tc>
          <w:tcPr>
            <w:tcW w:w="2958" w:type="dxa"/>
          </w:tcPr>
          <w:p w14:paraId="7A91A8C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14:paraId="41048228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6,86</w:t>
            </w:r>
          </w:p>
        </w:tc>
        <w:tc>
          <w:tcPr>
            <w:tcW w:w="1418" w:type="dxa"/>
          </w:tcPr>
          <w:p w14:paraId="65020448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2,78</w:t>
            </w:r>
          </w:p>
        </w:tc>
        <w:tc>
          <w:tcPr>
            <w:tcW w:w="1418" w:type="dxa"/>
            <w:shd w:val="clear" w:color="auto" w:fill="FFFFFF" w:themeFill="background1"/>
          </w:tcPr>
          <w:p w14:paraId="196B3080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5,22</w:t>
            </w:r>
          </w:p>
        </w:tc>
        <w:tc>
          <w:tcPr>
            <w:tcW w:w="1418" w:type="dxa"/>
            <w:shd w:val="clear" w:color="auto" w:fill="FFFFFF" w:themeFill="background1"/>
          </w:tcPr>
          <w:p w14:paraId="40305905" w14:textId="3499B2A2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9</w:t>
            </w:r>
          </w:p>
        </w:tc>
      </w:tr>
      <w:tr w:rsidR="00B176D8" w:rsidRPr="00B176D8" w14:paraId="248D2C18" w14:textId="77777777" w:rsidTr="00B41B45">
        <w:tc>
          <w:tcPr>
            <w:tcW w:w="2958" w:type="dxa"/>
          </w:tcPr>
          <w:p w14:paraId="71AB5DE2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Английский</w:t>
            </w:r>
          </w:p>
        </w:tc>
        <w:tc>
          <w:tcPr>
            <w:tcW w:w="1417" w:type="dxa"/>
          </w:tcPr>
          <w:p w14:paraId="563D988B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1,6</w:t>
            </w:r>
          </w:p>
        </w:tc>
        <w:tc>
          <w:tcPr>
            <w:tcW w:w="1418" w:type="dxa"/>
          </w:tcPr>
          <w:p w14:paraId="1411E6A3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2,3</w:t>
            </w:r>
          </w:p>
        </w:tc>
        <w:tc>
          <w:tcPr>
            <w:tcW w:w="1418" w:type="dxa"/>
            <w:shd w:val="clear" w:color="auto" w:fill="FFFFFF" w:themeFill="background1"/>
          </w:tcPr>
          <w:p w14:paraId="0DC9C266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2,11</w:t>
            </w:r>
          </w:p>
        </w:tc>
        <w:tc>
          <w:tcPr>
            <w:tcW w:w="1418" w:type="dxa"/>
            <w:shd w:val="clear" w:color="auto" w:fill="FFFFFF" w:themeFill="background1"/>
          </w:tcPr>
          <w:p w14:paraId="10338BF7" w14:textId="0766C048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1,78</w:t>
            </w:r>
          </w:p>
        </w:tc>
      </w:tr>
      <w:tr w:rsidR="00B176D8" w:rsidRPr="00B176D8" w14:paraId="77400E91" w14:textId="77777777" w:rsidTr="00B41B45">
        <w:tc>
          <w:tcPr>
            <w:tcW w:w="2958" w:type="dxa"/>
          </w:tcPr>
          <w:p w14:paraId="56E15262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417" w:type="dxa"/>
          </w:tcPr>
          <w:p w14:paraId="1D226640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10,98</w:t>
            </w:r>
          </w:p>
        </w:tc>
        <w:tc>
          <w:tcPr>
            <w:tcW w:w="1418" w:type="dxa"/>
          </w:tcPr>
          <w:p w14:paraId="4BB96743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11,64</w:t>
            </w:r>
          </w:p>
        </w:tc>
        <w:tc>
          <w:tcPr>
            <w:tcW w:w="1418" w:type="dxa"/>
            <w:shd w:val="clear" w:color="auto" w:fill="FFFFFF" w:themeFill="background1"/>
          </w:tcPr>
          <w:p w14:paraId="22BB5028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9,65</w:t>
            </w:r>
          </w:p>
        </w:tc>
        <w:tc>
          <w:tcPr>
            <w:tcW w:w="1418" w:type="dxa"/>
            <w:shd w:val="clear" w:color="auto" w:fill="FFFFFF" w:themeFill="background1"/>
          </w:tcPr>
          <w:p w14:paraId="06FEC7B5" w14:textId="0BEB2BF4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7,7</w:t>
            </w:r>
          </w:p>
        </w:tc>
      </w:tr>
      <w:tr w:rsidR="00B176D8" w:rsidRPr="00B176D8" w14:paraId="1E8F9D31" w14:textId="77777777" w:rsidTr="00B176D8">
        <w:tc>
          <w:tcPr>
            <w:tcW w:w="2958" w:type="dxa"/>
          </w:tcPr>
          <w:p w14:paraId="6F7BCA22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B176D8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417" w:type="dxa"/>
          </w:tcPr>
          <w:p w14:paraId="7B06651F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1,49</w:t>
            </w:r>
          </w:p>
        </w:tc>
        <w:tc>
          <w:tcPr>
            <w:tcW w:w="1418" w:type="dxa"/>
            <w:shd w:val="clear" w:color="auto" w:fill="auto"/>
          </w:tcPr>
          <w:p w14:paraId="3F625052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10,92</w:t>
            </w:r>
          </w:p>
        </w:tc>
        <w:tc>
          <w:tcPr>
            <w:tcW w:w="1418" w:type="dxa"/>
            <w:shd w:val="clear" w:color="auto" w:fill="FFFFFF" w:themeFill="background1"/>
          </w:tcPr>
          <w:p w14:paraId="39B02F95" w14:textId="77777777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6,32</w:t>
            </w:r>
          </w:p>
        </w:tc>
        <w:tc>
          <w:tcPr>
            <w:tcW w:w="1418" w:type="dxa"/>
            <w:shd w:val="clear" w:color="auto" w:fill="FFFFFF" w:themeFill="background1"/>
          </w:tcPr>
          <w:p w14:paraId="371E4025" w14:textId="5801E00B" w:rsidR="00B176D8" w:rsidRPr="00B176D8" w:rsidRDefault="00B176D8" w:rsidP="00B176D8">
            <w:pPr>
              <w:ind w:firstLine="540"/>
              <w:jc w:val="both"/>
              <w:rPr>
                <w:rFonts w:ascii="Times New Roman" w:hAnsi="Times New Roman"/>
              </w:rPr>
            </w:pPr>
            <w:r w:rsidRPr="00B176D8">
              <w:rPr>
                <w:rFonts w:ascii="Times New Roman" w:hAnsi="Times New Roman"/>
              </w:rPr>
              <w:t>3,31</w:t>
            </w:r>
          </w:p>
        </w:tc>
      </w:tr>
    </w:tbl>
    <w:p w14:paraId="134D1173" w14:textId="0EA32EEA" w:rsidR="00DB0066" w:rsidRPr="00B176D8" w:rsidRDefault="00DB0066" w:rsidP="006208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4B7B16" w14:textId="77777777" w:rsidR="00DB0066" w:rsidRPr="00B176D8" w:rsidRDefault="00DB0066" w:rsidP="006208D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4D4DF3" w14:textId="77777777" w:rsidR="00D64EF3" w:rsidRPr="00B176D8" w:rsidRDefault="00D64EF3" w:rsidP="00D64E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176D8">
        <w:rPr>
          <w:rFonts w:ascii="Times New Roman" w:hAnsi="Times New Roman"/>
          <w:sz w:val="28"/>
          <w:szCs w:val="28"/>
        </w:rPr>
        <w:t xml:space="preserve">Анализ полученных результатов показывает снижение качества образования по обществознанию, информатике и повышение по остальным предметам. </w:t>
      </w:r>
    </w:p>
    <w:p w14:paraId="3FB43DB7" w14:textId="36BFF198" w:rsidR="00D64EF3" w:rsidRPr="00B176D8" w:rsidRDefault="00D64EF3" w:rsidP="00D64E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176D8">
        <w:rPr>
          <w:rFonts w:ascii="Times New Roman" w:hAnsi="Times New Roman"/>
          <w:sz w:val="28"/>
          <w:szCs w:val="28"/>
        </w:rPr>
        <w:t xml:space="preserve">Для получения аттестата об основном общем образовании </w:t>
      </w:r>
      <w:proofErr w:type="gramStart"/>
      <w:r w:rsidRPr="00B176D8">
        <w:rPr>
          <w:rFonts w:ascii="Times New Roman" w:hAnsi="Times New Roman"/>
          <w:sz w:val="28"/>
          <w:szCs w:val="28"/>
        </w:rPr>
        <w:t>2</w:t>
      </w:r>
      <w:r w:rsidR="00B176D8" w:rsidRPr="00B176D8">
        <w:rPr>
          <w:rFonts w:ascii="Times New Roman" w:hAnsi="Times New Roman"/>
          <w:sz w:val="28"/>
          <w:szCs w:val="28"/>
        </w:rPr>
        <w:t>74</w:t>
      </w:r>
      <w:r w:rsidRPr="00B176D8">
        <w:rPr>
          <w:rFonts w:ascii="Times New Roman" w:hAnsi="Times New Roman"/>
          <w:sz w:val="28"/>
          <w:szCs w:val="28"/>
        </w:rPr>
        <w:t xml:space="preserve">  выпускников</w:t>
      </w:r>
      <w:proofErr w:type="gramEnd"/>
      <w:r w:rsidRPr="00B176D8">
        <w:rPr>
          <w:rFonts w:ascii="Times New Roman" w:hAnsi="Times New Roman"/>
          <w:sz w:val="28"/>
          <w:szCs w:val="28"/>
        </w:rPr>
        <w:t xml:space="preserve"> пересдавали экзамены в дополнительный период в сентябре (573 в 2022, 191 в 2021). </w:t>
      </w:r>
    </w:p>
    <w:p w14:paraId="00B0788A" w14:textId="77777777" w:rsidR="00D64EF3" w:rsidRPr="00B176D8" w:rsidRDefault="00D64EF3" w:rsidP="00D64EF3">
      <w:pPr>
        <w:jc w:val="both"/>
        <w:rPr>
          <w:rFonts w:ascii="Times New Roman" w:hAnsi="Times New Roman"/>
          <w:sz w:val="28"/>
          <w:szCs w:val="28"/>
        </w:rPr>
      </w:pPr>
    </w:p>
    <w:p w14:paraId="41D5BDFA" w14:textId="77777777" w:rsidR="00D64EF3" w:rsidRPr="005C065A" w:rsidRDefault="00D64EF3" w:rsidP="00D64EF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 xml:space="preserve">Информация о </w:t>
      </w:r>
      <w:r w:rsidRPr="005C065A">
        <w:rPr>
          <w:rFonts w:ascii="Times New Roman" w:eastAsia="Calibri" w:hAnsi="Times New Roman"/>
          <w:sz w:val="28"/>
          <w:szCs w:val="28"/>
        </w:rPr>
        <w:t>поступлении</w:t>
      </w:r>
      <w:r w:rsidRPr="005C065A">
        <w:rPr>
          <w:rFonts w:ascii="Times New Roman" w:hAnsi="Times New Roman"/>
          <w:sz w:val="28"/>
          <w:szCs w:val="28"/>
        </w:rPr>
        <w:t xml:space="preserve"> выпускников города представлена в таблице:</w:t>
      </w:r>
    </w:p>
    <w:tbl>
      <w:tblPr>
        <w:tblpPr w:leftFromText="180" w:rightFromText="180" w:vertAnchor="text" w:horzAnchor="margin" w:tblpXSpec="center" w:tblpY="140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417"/>
        <w:gridCol w:w="1418"/>
        <w:gridCol w:w="1417"/>
        <w:gridCol w:w="1276"/>
        <w:gridCol w:w="1276"/>
      </w:tblGrid>
      <w:tr w:rsidR="005C065A" w:rsidRPr="005C065A" w14:paraId="34BDD073" w14:textId="569E05EA" w:rsidTr="00B176D8">
        <w:tc>
          <w:tcPr>
            <w:tcW w:w="2548" w:type="dxa"/>
            <w:shd w:val="clear" w:color="auto" w:fill="auto"/>
          </w:tcPr>
          <w:p w14:paraId="3FE6008E" w14:textId="77777777" w:rsidR="00B176D8" w:rsidRPr="005C065A" w:rsidRDefault="00B176D8" w:rsidP="003272A8">
            <w:pPr>
              <w:tabs>
                <w:tab w:val="left" w:pos="2085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Показатели </w:t>
            </w:r>
          </w:p>
          <w:p w14:paraId="75B0252B" w14:textId="77777777" w:rsidR="00B176D8" w:rsidRPr="005C065A" w:rsidRDefault="00B176D8" w:rsidP="003272A8">
            <w:pPr>
              <w:tabs>
                <w:tab w:val="left" w:pos="2085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18EDDCF" w14:textId="77777777" w:rsidR="00B176D8" w:rsidRPr="005C065A" w:rsidRDefault="00B176D8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1418" w:type="dxa"/>
          </w:tcPr>
          <w:p w14:paraId="60DFF2FD" w14:textId="77777777" w:rsidR="00B176D8" w:rsidRPr="005C065A" w:rsidRDefault="00B176D8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2020-2021</w:t>
            </w:r>
          </w:p>
        </w:tc>
        <w:tc>
          <w:tcPr>
            <w:tcW w:w="1417" w:type="dxa"/>
          </w:tcPr>
          <w:p w14:paraId="0A79B4DF" w14:textId="77777777" w:rsidR="00B176D8" w:rsidRPr="005C065A" w:rsidRDefault="00B176D8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2021-2022</w:t>
            </w:r>
          </w:p>
        </w:tc>
        <w:tc>
          <w:tcPr>
            <w:tcW w:w="1276" w:type="dxa"/>
          </w:tcPr>
          <w:p w14:paraId="7A1C8F99" w14:textId="77777777" w:rsidR="00B176D8" w:rsidRPr="005C065A" w:rsidRDefault="00B176D8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2022-2023</w:t>
            </w:r>
          </w:p>
        </w:tc>
        <w:tc>
          <w:tcPr>
            <w:tcW w:w="1276" w:type="dxa"/>
          </w:tcPr>
          <w:p w14:paraId="0755CEF5" w14:textId="0603FEC0" w:rsidR="00B176D8" w:rsidRPr="005C065A" w:rsidRDefault="00B176D8" w:rsidP="003272A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2023-2024</w:t>
            </w:r>
          </w:p>
        </w:tc>
      </w:tr>
      <w:tr w:rsidR="005C065A" w:rsidRPr="005C065A" w14:paraId="0628ED1D" w14:textId="01F14488" w:rsidTr="00B176D8">
        <w:tc>
          <w:tcPr>
            <w:tcW w:w="2548" w:type="dxa"/>
            <w:shd w:val="clear" w:color="auto" w:fill="auto"/>
          </w:tcPr>
          <w:p w14:paraId="70F2ACF5" w14:textId="77777777" w:rsidR="00B176D8" w:rsidRPr="005C065A" w:rsidRDefault="00B176D8" w:rsidP="00B176D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Общее    количество выпускников дневных ОО</w:t>
            </w:r>
          </w:p>
        </w:tc>
        <w:tc>
          <w:tcPr>
            <w:tcW w:w="1417" w:type="dxa"/>
          </w:tcPr>
          <w:p w14:paraId="28E22366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2201</w:t>
            </w:r>
          </w:p>
        </w:tc>
        <w:tc>
          <w:tcPr>
            <w:tcW w:w="1418" w:type="dxa"/>
          </w:tcPr>
          <w:p w14:paraId="0674C538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2269</w:t>
            </w:r>
          </w:p>
        </w:tc>
        <w:tc>
          <w:tcPr>
            <w:tcW w:w="1417" w:type="dxa"/>
          </w:tcPr>
          <w:p w14:paraId="48BE9B8F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1967</w:t>
            </w:r>
          </w:p>
        </w:tc>
        <w:tc>
          <w:tcPr>
            <w:tcW w:w="1276" w:type="dxa"/>
          </w:tcPr>
          <w:p w14:paraId="536288DA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1929</w:t>
            </w:r>
          </w:p>
        </w:tc>
        <w:tc>
          <w:tcPr>
            <w:tcW w:w="1276" w:type="dxa"/>
          </w:tcPr>
          <w:p w14:paraId="1FDEB960" w14:textId="77148FD4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65A">
              <w:rPr>
                <w:rFonts w:ascii="Times New Roman" w:hAnsi="Times New Roman"/>
                <w:b/>
                <w:lang w:eastAsia="en-US"/>
              </w:rPr>
              <w:t>1947</w:t>
            </w:r>
          </w:p>
        </w:tc>
      </w:tr>
      <w:tr w:rsidR="005C065A" w:rsidRPr="005C065A" w14:paraId="59C3DEAF" w14:textId="3E7A528C" w:rsidTr="00B176D8">
        <w:tc>
          <w:tcPr>
            <w:tcW w:w="2548" w:type="dxa"/>
            <w:shd w:val="clear" w:color="auto" w:fill="auto"/>
          </w:tcPr>
          <w:p w14:paraId="6B1D23CF" w14:textId="77777777" w:rsidR="00B176D8" w:rsidRPr="005C065A" w:rsidRDefault="00B176D8" w:rsidP="00B176D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поступивших в вузы</w:t>
            </w:r>
          </w:p>
        </w:tc>
        <w:tc>
          <w:tcPr>
            <w:tcW w:w="1417" w:type="dxa"/>
          </w:tcPr>
          <w:p w14:paraId="57F3B7D4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1643 (75%)</w:t>
            </w:r>
          </w:p>
        </w:tc>
        <w:tc>
          <w:tcPr>
            <w:tcW w:w="1418" w:type="dxa"/>
          </w:tcPr>
          <w:p w14:paraId="3BE03521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1769 (78%)</w:t>
            </w:r>
          </w:p>
        </w:tc>
        <w:tc>
          <w:tcPr>
            <w:tcW w:w="1417" w:type="dxa"/>
          </w:tcPr>
          <w:p w14:paraId="23630928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1613 (82%)</w:t>
            </w:r>
          </w:p>
        </w:tc>
        <w:tc>
          <w:tcPr>
            <w:tcW w:w="1276" w:type="dxa"/>
          </w:tcPr>
          <w:p w14:paraId="29631907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1641 (85,01%)</w:t>
            </w:r>
          </w:p>
        </w:tc>
        <w:tc>
          <w:tcPr>
            <w:tcW w:w="1276" w:type="dxa"/>
          </w:tcPr>
          <w:p w14:paraId="75BD97F4" w14:textId="6ADE9E3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1453 (81,2%)</w:t>
            </w:r>
          </w:p>
        </w:tc>
      </w:tr>
      <w:tr w:rsidR="005C065A" w:rsidRPr="005C065A" w14:paraId="4B6FA519" w14:textId="057B5658" w:rsidTr="00B176D8">
        <w:tc>
          <w:tcPr>
            <w:tcW w:w="2548" w:type="dxa"/>
            <w:shd w:val="clear" w:color="auto" w:fill="auto"/>
          </w:tcPr>
          <w:p w14:paraId="4A42C1CE" w14:textId="77777777" w:rsidR="00B176D8" w:rsidRPr="005C065A" w:rsidRDefault="00B176D8" w:rsidP="00B176D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поступивших в вузы КО</w:t>
            </w:r>
          </w:p>
        </w:tc>
        <w:tc>
          <w:tcPr>
            <w:tcW w:w="1417" w:type="dxa"/>
          </w:tcPr>
          <w:p w14:paraId="7E11DAB1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750 (46%)</w:t>
            </w:r>
          </w:p>
          <w:p w14:paraId="0DFFB6DC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418" w:type="dxa"/>
          </w:tcPr>
          <w:p w14:paraId="2616C175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780 (34%)</w:t>
            </w:r>
          </w:p>
        </w:tc>
        <w:tc>
          <w:tcPr>
            <w:tcW w:w="1417" w:type="dxa"/>
          </w:tcPr>
          <w:p w14:paraId="52086D6F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680 (34%)</w:t>
            </w:r>
          </w:p>
        </w:tc>
        <w:tc>
          <w:tcPr>
            <w:tcW w:w="1276" w:type="dxa"/>
          </w:tcPr>
          <w:p w14:paraId="285B238D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719 (37,27%)</w:t>
            </w:r>
          </w:p>
        </w:tc>
        <w:tc>
          <w:tcPr>
            <w:tcW w:w="1276" w:type="dxa"/>
          </w:tcPr>
          <w:p w14:paraId="67AC1441" w14:textId="79689AE3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621 (34,7%)</w:t>
            </w:r>
          </w:p>
        </w:tc>
      </w:tr>
      <w:tr w:rsidR="005C065A" w:rsidRPr="005C065A" w14:paraId="6077BCE4" w14:textId="4F91FAD9" w:rsidTr="00B176D8">
        <w:tc>
          <w:tcPr>
            <w:tcW w:w="2548" w:type="dxa"/>
            <w:shd w:val="clear" w:color="auto" w:fill="auto"/>
          </w:tcPr>
          <w:p w14:paraId="151D97DC" w14:textId="77777777" w:rsidR="00B176D8" w:rsidRPr="005C065A" w:rsidRDefault="00B176D8" w:rsidP="00B176D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Количество выпускников, выбывших</w:t>
            </w:r>
          </w:p>
          <w:p w14:paraId="2B579C5A" w14:textId="77777777" w:rsidR="00B176D8" w:rsidRPr="005C065A" w:rsidRDefault="00B176D8" w:rsidP="00B176D8">
            <w:pPr>
              <w:tabs>
                <w:tab w:val="left" w:pos="2085"/>
              </w:tabs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lang w:eastAsia="en-US"/>
              </w:rPr>
              <w:t>за пределы КО на обучение в другие города России и за рубеж</w:t>
            </w:r>
          </w:p>
        </w:tc>
        <w:tc>
          <w:tcPr>
            <w:tcW w:w="1417" w:type="dxa"/>
          </w:tcPr>
          <w:p w14:paraId="5B1602D5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893 (54%)</w:t>
            </w:r>
          </w:p>
        </w:tc>
        <w:tc>
          <w:tcPr>
            <w:tcW w:w="1418" w:type="dxa"/>
          </w:tcPr>
          <w:p w14:paraId="767792EC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989 (44%)</w:t>
            </w:r>
          </w:p>
        </w:tc>
        <w:tc>
          <w:tcPr>
            <w:tcW w:w="1417" w:type="dxa"/>
          </w:tcPr>
          <w:p w14:paraId="644C5700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933 (47%)</w:t>
            </w:r>
          </w:p>
        </w:tc>
        <w:tc>
          <w:tcPr>
            <w:tcW w:w="1276" w:type="dxa"/>
          </w:tcPr>
          <w:p w14:paraId="5FB29129" w14:textId="77777777" w:rsidR="00B176D8" w:rsidRPr="005C065A" w:rsidRDefault="00B176D8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922 (47,79%)</w:t>
            </w:r>
          </w:p>
        </w:tc>
        <w:tc>
          <w:tcPr>
            <w:tcW w:w="1276" w:type="dxa"/>
          </w:tcPr>
          <w:p w14:paraId="2E512CA0" w14:textId="42746A4A" w:rsidR="00B176D8" w:rsidRPr="005C065A" w:rsidRDefault="005C065A" w:rsidP="00B176D8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C065A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941 (48,3%)</w:t>
            </w:r>
          </w:p>
        </w:tc>
      </w:tr>
    </w:tbl>
    <w:p w14:paraId="5399E396" w14:textId="424B3E54" w:rsidR="00D64EF3" w:rsidRPr="005C065A" w:rsidRDefault="00B176D8" w:rsidP="00D64EF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 w:rsidR="00D64EF3" w:rsidRPr="005C065A">
        <w:rPr>
          <w:rFonts w:ascii="Times New Roman" w:hAnsi="Times New Roman"/>
          <w:sz w:val="28"/>
          <w:szCs w:val="28"/>
        </w:rPr>
        <w:t xml:space="preserve">Количество выпускников, поступивших в вузы, </w:t>
      </w:r>
      <w:proofErr w:type="gramStart"/>
      <w:r w:rsidRPr="005C065A">
        <w:rPr>
          <w:rFonts w:ascii="Times New Roman" w:hAnsi="Times New Roman"/>
          <w:sz w:val="28"/>
          <w:szCs w:val="28"/>
        </w:rPr>
        <w:t xml:space="preserve">снизилось </w:t>
      </w:r>
      <w:r w:rsidR="00D64EF3" w:rsidRPr="005C065A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="00D64EF3" w:rsidRPr="005C065A">
        <w:rPr>
          <w:rFonts w:ascii="Times New Roman" w:hAnsi="Times New Roman"/>
          <w:sz w:val="28"/>
          <w:szCs w:val="28"/>
        </w:rPr>
        <w:t xml:space="preserve"> сравнению с 20</w:t>
      </w:r>
      <w:r w:rsidRPr="005C065A">
        <w:rPr>
          <w:rFonts w:ascii="Times New Roman" w:hAnsi="Times New Roman"/>
          <w:sz w:val="28"/>
          <w:szCs w:val="28"/>
        </w:rPr>
        <w:t>23</w:t>
      </w:r>
      <w:r w:rsidR="00D64EF3" w:rsidRPr="005C065A">
        <w:rPr>
          <w:rFonts w:ascii="Times New Roman" w:hAnsi="Times New Roman"/>
          <w:sz w:val="28"/>
          <w:szCs w:val="28"/>
        </w:rPr>
        <w:t xml:space="preserve"> годом на </w:t>
      </w:r>
      <w:r w:rsidRPr="005C065A">
        <w:rPr>
          <w:rFonts w:ascii="Times New Roman" w:hAnsi="Times New Roman"/>
          <w:sz w:val="28"/>
          <w:szCs w:val="28"/>
        </w:rPr>
        <w:t>3,8</w:t>
      </w:r>
      <w:r w:rsidR="00D64EF3" w:rsidRPr="005C065A">
        <w:rPr>
          <w:rFonts w:ascii="Times New Roman" w:hAnsi="Times New Roman"/>
          <w:sz w:val="28"/>
          <w:szCs w:val="28"/>
        </w:rPr>
        <w:t xml:space="preserve">%.  </w:t>
      </w:r>
    </w:p>
    <w:p w14:paraId="51BCDFB6" w14:textId="2D25CA07" w:rsidR="00D64EF3" w:rsidRPr="005C065A" w:rsidRDefault="00D64EF3" w:rsidP="00D64EF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ab/>
      </w:r>
      <w:r w:rsidRPr="005C065A">
        <w:rPr>
          <w:rFonts w:ascii="Times New Roman" w:hAnsi="Times New Roman"/>
          <w:sz w:val="28"/>
          <w:szCs w:val="28"/>
        </w:rPr>
        <w:tab/>
        <w:t>ЕГЭ позволяет нашим выпускникам поступать в лучшие вузы страны, 4</w:t>
      </w:r>
      <w:r w:rsidR="00B176D8" w:rsidRPr="005C065A">
        <w:rPr>
          <w:rFonts w:ascii="Times New Roman" w:hAnsi="Times New Roman"/>
          <w:sz w:val="28"/>
          <w:szCs w:val="28"/>
        </w:rPr>
        <w:t>2</w:t>
      </w:r>
      <w:r w:rsidRPr="005C065A">
        <w:rPr>
          <w:rFonts w:ascii="Times New Roman" w:hAnsi="Times New Roman"/>
          <w:sz w:val="28"/>
          <w:szCs w:val="28"/>
        </w:rPr>
        <w:t>% выпускников 202</w:t>
      </w:r>
      <w:r w:rsidR="00B176D8" w:rsidRPr="005C065A">
        <w:rPr>
          <w:rFonts w:ascii="Times New Roman" w:hAnsi="Times New Roman"/>
          <w:sz w:val="28"/>
          <w:szCs w:val="28"/>
        </w:rPr>
        <w:t>3</w:t>
      </w:r>
      <w:r w:rsidRPr="005C065A">
        <w:rPr>
          <w:rFonts w:ascii="Times New Roman" w:hAnsi="Times New Roman"/>
          <w:sz w:val="28"/>
          <w:szCs w:val="28"/>
        </w:rPr>
        <w:t>-202</w:t>
      </w:r>
      <w:r w:rsidR="00B176D8" w:rsidRPr="005C065A">
        <w:rPr>
          <w:rFonts w:ascii="Times New Roman" w:hAnsi="Times New Roman"/>
          <w:sz w:val="28"/>
          <w:szCs w:val="28"/>
        </w:rPr>
        <w:t>4</w:t>
      </w:r>
      <w:r w:rsidRPr="005C065A">
        <w:rPr>
          <w:rFonts w:ascii="Times New Roman" w:hAnsi="Times New Roman"/>
          <w:sz w:val="28"/>
          <w:szCs w:val="28"/>
        </w:rPr>
        <w:t xml:space="preserve"> учебного года продолжили обучение за пределами Кузбасса.</w:t>
      </w:r>
    </w:p>
    <w:p w14:paraId="55DF2A60" w14:textId="24E57020" w:rsidR="00D64EF3" w:rsidRPr="00F011A3" w:rsidRDefault="00D64EF3" w:rsidP="00D64EF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C065A">
        <w:rPr>
          <w:rFonts w:ascii="Times New Roman" w:hAnsi="Times New Roman"/>
          <w:sz w:val="28"/>
          <w:szCs w:val="28"/>
        </w:rPr>
        <w:tab/>
      </w:r>
      <w:r w:rsidRPr="005C065A">
        <w:rPr>
          <w:rFonts w:ascii="Times New Roman" w:hAnsi="Times New Roman"/>
          <w:sz w:val="28"/>
          <w:szCs w:val="28"/>
        </w:rPr>
        <w:tab/>
        <w:t>В 202</w:t>
      </w:r>
      <w:r w:rsidR="00B176D8" w:rsidRPr="005C065A">
        <w:rPr>
          <w:rFonts w:ascii="Times New Roman" w:hAnsi="Times New Roman"/>
          <w:sz w:val="28"/>
          <w:szCs w:val="28"/>
        </w:rPr>
        <w:t>3</w:t>
      </w:r>
      <w:r w:rsidRPr="005C065A">
        <w:rPr>
          <w:rFonts w:ascii="Times New Roman" w:hAnsi="Times New Roman"/>
          <w:sz w:val="28"/>
          <w:szCs w:val="28"/>
        </w:rPr>
        <w:t>-202</w:t>
      </w:r>
      <w:r w:rsidR="00B176D8" w:rsidRPr="005C065A">
        <w:rPr>
          <w:rFonts w:ascii="Times New Roman" w:hAnsi="Times New Roman"/>
          <w:sz w:val="28"/>
          <w:szCs w:val="28"/>
        </w:rPr>
        <w:t>4</w:t>
      </w:r>
      <w:r w:rsidRPr="005C065A">
        <w:rPr>
          <w:rFonts w:ascii="Times New Roman" w:hAnsi="Times New Roman"/>
          <w:sz w:val="28"/>
          <w:szCs w:val="28"/>
        </w:rPr>
        <w:t xml:space="preserve"> учебном году основную школу </w:t>
      </w:r>
      <w:r w:rsidRPr="00F011A3">
        <w:rPr>
          <w:rFonts w:ascii="Times New Roman" w:hAnsi="Times New Roman"/>
          <w:sz w:val="28"/>
          <w:szCs w:val="28"/>
        </w:rPr>
        <w:t xml:space="preserve">окончили 5 </w:t>
      </w:r>
      <w:r w:rsidR="00206D8D" w:rsidRPr="00F011A3">
        <w:rPr>
          <w:rFonts w:ascii="Times New Roman" w:hAnsi="Times New Roman"/>
          <w:sz w:val="28"/>
          <w:szCs w:val="28"/>
        </w:rPr>
        <w:t>597</w:t>
      </w:r>
      <w:r w:rsidRPr="00F011A3">
        <w:rPr>
          <w:rFonts w:ascii="Times New Roman" w:hAnsi="Times New Roman"/>
          <w:sz w:val="28"/>
          <w:szCs w:val="28"/>
        </w:rPr>
        <w:t xml:space="preserve"> учеников.</w:t>
      </w:r>
    </w:p>
    <w:p w14:paraId="3D3D6235" w14:textId="77777777" w:rsidR="00D64EF3" w:rsidRPr="005C065A" w:rsidRDefault="00D64EF3" w:rsidP="00D64EF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39"/>
        <w:gridCol w:w="1701"/>
        <w:gridCol w:w="1417"/>
        <w:gridCol w:w="2089"/>
        <w:gridCol w:w="2760"/>
      </w:tblGrid>
      <w:tr w:rsidR="005C065A" w:rsidRPr="005C065A" w14:paraId="610E27DC" w14:textId="77777777" w:rsidTr="003272A8">
        <w:trPr>
          <w:trHeight w:val="360"/>
        </w:trPr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C0B052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065A">
              <w:rPr>
                <w:rFonts w:ascii="Times New Roman" w:hAnsi="Times New Roman"/>
                <w:b/>
                <w:bCs/>
              </w:rPr>
              <w:t>Год выпуска</w:t>
            </w:r>
          </w:p>
          <w:p w14:paraId="3A390AA3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065A">
              <w:rPr>
                <w:rFonts w:ascii="Times New Roman" w:hAnsi="Times New Roman"/>
                <w:b/>
                <w:bCs/>
              </w:rPr>
              <w:t>(9 класс)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59E8AE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065A">
              <w:rPr>
                <w:rFonts w:ascii="Times New Roman" w:hAnsi="Times New Roman"/>
                <w:b/>
                <w:bCs/>
              </w:rPr>
              <w:t>Общее количество выпускников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03067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065A">
              <w:rPr>
                <w:rFonts w:ascii="Times New Roman" w:hAnsi="Times New Roman"/>
                <w:b/>
                <w:bCs/>
              </w:rPr>
              <w:t>Поступили в 10 класс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DCD6A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065A">
              <w:rPr>
                <w:rFonts w:ascii="Times New Roman" w:hAnsi="Times New Roman"/>
                <w:b/>
                <w:bCs/>
                <w:sz w:val="28"/>
                <w:szCs w:val="28"/>
              </w:rPr>
              <w:t>СПО</w:t>
            </w:r>
          </w:p>
        </w:tc>
      </w:tr>
      <w:tr w:rsidR="005C065A" w:rsidRPr="005C065A" w14:paraId="4D80C256" w14:textId="77777777" w:rsidTr="003272A8">
        <w:trPr>
          <w:trHeight w:val="1078"/>
        </w:trPr>
        <w:tc>
          <w:tcPr>
            <w:tcW w:w="16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1C0048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43B070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D469EB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01CD0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C065A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выпускников</w:t>
            </w:r>
            <w:proofErr w:type="gramEnd"/>
            <w:r w:rsidRPr="005C06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поступивших в СПО Кемеровской области - Кузбасса</w:t>
            </w:r>
          </w:p>
        </w:tc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E1322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06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5C065A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выпускников,  поступивших</w:t>
            </w:r>
            <w:proofErr w:type="gramEnd"/>
            <w:r w:rsidRPr="005C06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СПО за пределами Кемеровской области - Кузбасса</w:t>
            </w:r>
          </w:p>
        </w:tc>
      </w:tr>
      <w:tr w:rsidR="005C065A" w:rsidRPr="005C065A" w14:paraId="71A5A334" w14:textId="77777777" w:rsidTr="003272A8">
        <w:trPr>
          <w:trHeight w:val="27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814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345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5082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1F95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2116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816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2475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F7B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91</w:t>
            </w:r>
          </w:p>
        </w:tc>
      </w:tr>
      <w:tr w:rsidR="005C065A" w:rsidRPr="005C065A" w14:paraId="70E97EC2" w14:textId="77777777" w:rsidTr="003272A8">
        <w:trPr>
          <w:trHeight w:val="237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3B4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lastRenderedPageBreak/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D4C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5378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5EA8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2123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8E6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2881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F89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74</w:t>
            </w:r>
          </w:p>
        </w:tc>
      </w:tr>
      <w:tr w:rsidR="005C065A" w:rsidRPr="005C065A" w14:paraId="3B5368C1" w14:textId="77777777" w:rsidTr="003272A8">
        <w:trPr>
          <w:trHeight w:val="228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935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346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5246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4949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2052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BBB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2730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FFB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86</w:t>
            </w:r>
          </w:p>
        </w:tc>
      </w:tr>
      <w:tr w:rsidR="005C065A" w:rsidRPr="005C065A" w14:paraId="6F270F30" w14:textId="77777777" w:rsidTr="003272A8">
        <w:trPr>
          <w:trHeight w:val="24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347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 xml:space="preserve">2023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FC4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5208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AC28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1974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2803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3046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EBF" w14:textId="77777777" w:rsidR="00D64EF3" w:rsidRPr="005C065A" w:rsidRDefault="00D64EF3" w:rsidP="003272A8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88</w:t>
            </w:r>
          </w:p>
        </w:tc>
      </w:tr>
      <w:tr w:rsidR="00206D8D" w:rsidRPr="005C065A" w14:paraId="74D4EFC3" w14:textId="77777777" w:rsidTr="003272A8">
        <w:trPr>
          <w:trHeight w:val="24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12A0" w14:textId="25C667E7" w:rsidR="00206D8D" w:rsidRPr="005C065A" w:rsidRDefault="00206D8D" w:rsidP="00206D8D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4144" w14:textId="5A6C0705" w:rsidR="00206D8D" w:rsidRPr="005C065A" w:rsidRDefault="00206D8D" w:rsidP="00206D8D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5597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FEF" w14:textId="7D561F08" w:rsidR="00206D8D" w:rsidRPr="005C065A" w:rsidRDefault="00206D8D" w:rsidP="00206D8D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2156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2AF" w14:textId="6BF17C66" w:rsidR="00206D8D" w:rsidRPr="005C065A" w:rsidRDefault="00206D8D" w:rsidP="00206D8D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2945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BEA" w14:textId="2A3E570F" w:rsidR="00206D8D" w:rsidRPr="005C065A" w:rsidRDefault="00206D8D" w:rsidP="00206D8D">
            <w:pPr>
              <w:jc w:val="center"/>
              <w:rPr>
                <w:rFonts w:ascii="Times New Roman" w:hAnsi="Times New Roman"/>
                <w:bCs/>
              </w:rPr>
            </w:pPr>
            <w:r w:rsidRPr="005C065A">
              <w:rPr>
                <w:rFonts w:ascii="Times New Roman" w:hAnsi="Times New Roman"/>
                <w:bCs/>
              </w:rPr>
              <w:t>97</w:t>
            </w:r>
          </w:p>
        </w:tc>
      </w:tr>
    </w:tbl>
    <w:p w14:paraId="487EA16B" w14:textId="77777777" w:rsidR="00D64EF3" w:rsidRPr="0047581B" w:rsidRDefault="00D64EF3" w:rsidP="00D64EF3">
      <w:pPr>
        <w:tabs>
          <w:tab w:val="left" w:pos="142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6D1424E" w14:textId="77777777" w:rsidR="00206D8D" w:rsidRPr="00F011A3" w:rsidRDefault="00206D8D" w:rsidP="00206D8D">
      <w:pPr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F011A3">
        <w:rPr>
          <w:rFonts w:ascii="Times New Roman" w:hAnsi="Times New Roman"/>
          <w:bCs/>
          <w:sz w:val="28"/>
          <w:szCs w:val="28"/>
        </w:rPr>
        <w:t xml:space="preserve">2156 (38,5%) выпускников 9-х классов продолжили обучение на уровне среднего общего образования. </w:t>
      </w:r>
    </w:p>
    <w:p w14:paraId="44E98021" w14:textId="77777777" w:rsidR="00206D8D" w:rsidRPr="00F011A3" w:rsidRDefault="00206D8D" w:rsidP="00206D8D">
      <w:pPr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F011A3">
        <w:rPr>
          <w:rFonts w:ascii="Times New Roman" w:hAnsi="Times New Roman"/>
          <w:bCs/>
          <w:sz w:val="28"/>
          <w:szCs w:val="28"/>
        </w:rPr>
        <w:t>2945 (52,6</w:t>
      </w:r>
      <w:proofErr w:type="gramStart"/>
      <w:r w:rsidRPr="00F011A3">
        <w:rPr>
          <w:rFonts w:ascii="Times New Roman" w:hAnsi="Times New Roman"/>
          <w:bCs/>
          <w:sz w:val="28"/>
          <w:szCs w:val="28"/>
        </w:rPr>
        <w:t>%)  выпускников</w:t>
      </w:r>
      <w:proofErr w:type="gramEnd"/>
      <w:r w:rsidRPr="00F011A3">
        <w:rPr>
          <w:rFonts w:ascii="Times New Roman" w:hAnsi="Times New Roman"/>
          <w:bCs/>
          <w:sz w:val="28"/>
          <w:szCs w:val="28"/>
        </w:rPr>
        <w:t xml:space="preserve"> 9-х классов продолжили обучение в учреждениях среднего профессионального обучения Кемеровской области - Кузбасса. </w:t>
      </w:r>
    </w:p>
    <w:p w14:paraId="4CE54B01" w14:textId="77777777" w:rsidR="00206D8D" w:rsidRPr="00580B55" w:rsidRDefault="00206D8D" w:rsidP="00206D8D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F011A3">
        <w:rPr>
          <w:rFonts w:ascii="Times New Roman" w:hAnsi="Times New Roman"/>
          <w:bCs/>
          <w:sz w:val="28"/>
          <w:szCs w:val="28"/>
        </w:rPr>
        <w:t>97 (1,7%) выпускников</w:t>
      </w:r>
      <w:r w:rsidRPr="00580B55">
        <w:rPr>
          <w:rFonts w:ascii="Times New Roman" w:hAnsi="Times New Roman"/>
          <w:sz w:val="28"/>
          <w:szCs w:val="28"/>
        </w:rPr>
        <w:t xml:space="preserve"> 9-х классов выбыли за пределы Кемеровской области.</w:t>
      </w:r>
    </w:p>
    <w:p w14:paraId="29E163C8" w14:textId="77777777" w:rsidR="00206D8D" w:rsidRPr="00BB1B0D" w:rsidRDefault="00206D8D" w:rsidP="00206D8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BB1B0D">
        <w:rPr>
          <w:rFonts w:ascii="Times New Roman" w:hAnsi="Times New Roman"/>
          <w:bCs/>
          <w:sz w:val="28"/>
          <w:szCs w:val="28"/>
        </w:rPr>
        <w:t xml:space="preserve">С целью выявления и развития творческих способностей и интереса к научно-исследовательской деятельности ежегодно обучающиеся города принимают участие во Всероссийской олимпиаде школьников. </w:t>
      </w:r>
    </w:p>
    <w:p w14:paraId="46BDAEF8" w14:textId="77777777" w:rsidR="00206D8D" w:rsidRPr="00BB1B0D" w:rsidRDefault="00206D8D" w:rsidP="00206D8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В муниципальном этапе ВСОШ в сравнении с 2020 годом в 2,5 раза выросло количество участников и в 1,8 раза количество победителей и призеров. </w:t>
      </w:r>
    </w:p>
    <w:p w14:paraId="75EE4C96" w14:textId="77777777" w:rsidR="00206D8D" w:rsidRPr="00BB1B0D" w:rsidRDefault="00206D8D" w:rsidP="00206D8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926"/>
        <w:gridCol w:w="998"/>
        <w:gridCol w:w="926"/>
        <w:gridCol w:w="999"/>
        <w:gridCol w:w="927"/>
        <w:gridCol w:w="999"/>
        <w:gridCol w:w="927"/>
        <w:gridCol w:w="999"/>
        <w:gridCol w:w="927"/>
        <w:gridCol w:w="999"/>
      </w:tblGrid>
      <w:tr w:rsidR="00206D8D" w:rsidRPr="00BB1B0D" w14:paraId="698AAE27" w14:textId="77777777" w:rsidTr="00C12AE6"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174B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1B0D">
              <w:rPr>
                <w:rFonts w:ascii="Times New Roman" w:hAnsi="Times New Roman"/>
                <w:lang w:val="en-US"/>
              </w:rPr>
              <w:t>2019-</w:t>
            </w:r>
            <w:r w:rsidRPr="00BB1B0D">
              <w:rPr>
                <w:rFonts w:ascii="Times New Roman" w:hAnsi="Times New Roman"/>
              </w:rPr>
              <w:t>2020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B60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1B0D">
              <w:rPr>
                <w:rFonts w:ascii="Times New Roman" w:hAnsi="Times New Roman"/>
                <w:lang w:val="en-US"/>
              </w:rPr>
              <w:t>2020-</w:t>
            </w:r>
            <w:r w:rsidRPr="00BB1B0D">
              <w:rPr>
                <w:rFonts w:ascii="Times New Roman" w:hAnsi="Times New Roman"/>
              </w:rPr>
              <w:t>2021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7A0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 xml:space="preserve">2021-2022 </w:t>
            </w:r>
          </w:p>
          <w:p w14:paraId="3F38A8BD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EE9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 xml:space="preserve">2022-2023 </w:t>
            </w:r>
          </w:p>
          <w:p w14:paraId="66B07232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441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>2023-2024</w:t>
            </w:r>
          </w:p>
        </w:tc>
      </w:tr>
      <w:tr w:rsidR="00206D8D" w:rsidRPr="00BB1B0D" w14:paraId="3B566B1B" w14:textId="77777777" w:rsidTr="00C12AE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562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 xml:space="preserve">Участников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3B4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595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2321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4EFB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AA2E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8CFE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9D6C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3E70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F67A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</w:tr>
      <w:tr w:rsidR="00206D8D" w:rsidRPr="00BB1B0D" w14:paraId="20E27547" w14:textId="77777777" w:rsidTr="00C12AE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BAE7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6CA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  <w:lang w:val="en-US"/>
              </w:rPr>
              <w:t>327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BB6D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  <w:lang w:val="en-US"/>
              </w:rPr>
              <w:t>3625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087C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  <w:lang w:val="en-US"/>
              </w:rPr>
              <w:t>719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4641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</w:rPr>
              <w:t>2976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07D7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2"/>
                <w:szCs w:val="22"/>
              </w:rPr>
              <w:t>673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4AA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2995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D444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0B9E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2916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A136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</w:tr>
    </w:tbl>
    <w:p w14:paraId="2AB9E469" w14:textId="77777777" w:rsidR="00206D8D" w:rsidRPr="00BB1B0D" w:rsidRDefault="00206D8D" w:rsidP="00206D8D">
      <w:pPr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7C4BCA" w14:textId="77777777" w:rsidR="00206D8D" w:rsidRPr="00BB1B0D" w:rsidRDefault="00206D8D" w:rsidP="00206D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>На региональном этапе всероссийской олимпиады школьников наш город представляли: в 2024 году – 311 обучающихся, в 2023 году – 320, в 2022 году –  2769, в 2021 году – 369, в 2020 году – 238.</w:t>
      </w:r>
    </w:p>
    <w:p w14:paraId="13744E57" w14:textId="77777777" w:rsidR="00206D8D" w:rsidRPr="00BB1B0D" w:rsidRDefault="00206D8D" w:rsidP="00206D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За последние пять лет количество участников регионального этапа </w:t>
      </w:r>
      <w:proofErr w:type="spellStart"/>
      <w:r w:rsidRPr="00BB1B0D">
        <w:rPr>
          <w:rFonts w:ascii="Times New Roman" w:hAnsi="Times New Roman"/>
          <w:sz w:val="28"/>
          <w:szCs w:val="28"/>
        </w:rPr>
        <w:t>ВсОШ</w:t>
      </w:r>
      <w:proofErr w:type="spellEnd"/>
      <w:r w:rsidRPr="00BB1B0D">
        <w:rPr>
          <w:rFonts w:ascii="Times New Roman" w:hAnsi="Times New Roman"/>
          <w:sz w:val="28"/>
          <w:szCs w:val="28"/>
        </w:rPr>
        <w:t xml:space="preserve"> растет. Результативность участия в 2023 году составляла 21,5%, в 2024 году - 22,5%. Данный показатель в сравнении с 2021 годом (26,5%) стал ниже на 4%.</w:t>
      </w:r>
    </w:p>
    <w:p w14:paraId="6FEE1DCB" w14:textId="77777777" w:rsidR="00206D8D" w:rsidRPr="00BB1B0D" w:rsidRDefault="00206D8D" w:rsidP="00206D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926"/>
        <w:gridCol w:w="998"/>
        <w:gridCol w:w="926"/>
        <w:gridCol w:w="999"/>
        <w:gridCol w:w="927"/>
        <w:gridCol w:w="999"/>
        <w:gridCol w:w="927"/>
        <w:gridCol w:w="999"/>
        <w:gridCol w:w="927"/>
        <w:gridCol w:w="999"/>
      </w:tblGrid>
      <w:tr w:rsidR="00206D8D" w:rsidRPr="00BB1B0D" w14:paraId="772499DF" w14:textId="77777777" w:rsidTr="00C12AE6"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EBCF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1B0D">
              <w:rPr>
                <w:rFonts w:ascii="Times New Roman" w:hAnsi="Times New Roman"/>
                <w:lang w:val="en-US"/>
              </w:rPr>
              <w:t>2019-</w:t>
            </w:r>
            <w:r w:rsidRPr="00BB1B0D">
              <w:rPr>
                <w:rFonts w:ascii="Times New Roman" w:hAnsi="Times New Roman"/>
              </w:rPr>
              <w:t>2020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2FCD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1B0D">
              <w:rPr>
                <w:rFonts w:ascii="Times New Roman" w:hAnsi="Times New Roman"/>
                <w:lang w:val="en-US"/>
              </w:rPr>
              <w:t>2020-</w:t>
            </w:r>
            <w:r w:rsidRPr="00BB1B0D">
              <w:rPr>
                <w:rFonts w:ascii="Times New Roman" w:hAnsi="Times New Roman"/>
              </w:rPr>
              <w:t>2021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FE1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 xml:space="preserve">2021-2022 </w:t>
            </w:r>
          </w:p>
          <w:p w14:paraId="529E0D80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B46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 xml:space="preserve">2022-2023 </w:t>
            </w:r>
          </w:p>
          <w:p w14:paraId="76B522C0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40B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B1B0D">
              <w:rPr>
                <w:rFonts w:ascii="Times New Roman" w:hAnsi="Times New Roman"/>
              </w:rPr>
              <w:t>2023-2024</w:t>
            </w:r>
          </w:p>
        </w:tc>
      </w:tr>
      <w:tr w:rsidR="00206D8D" w:rsidRPr="00BB1B0D" w14:paraId="2ACEA0D8" w14:textId="77777777" w:rsidTr="00C12AE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02D6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 xml:space="preserve">Участников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AB47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8CF9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F8E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AEEC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6063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9FD8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C7D6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039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Участников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0604" w14:textId="77777777" w:rsidR="00206D8D" w:rsidRPr="00BB1B0D" w:rsidRDefault="00206D8D" w:rsidP="00C12AE6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Победителей и призеров</w:t>
            </w:r>
          </w:p>
        </w:tc>
      </w:tr>
      <w:tr w:rsidR="00206D8D" w:rsidRPr="00BB1B0D" w14:paraId="4DD23039" w14:textId="77777777" w:rsidTr="00C12AE6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4CB1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146B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18D8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1DB6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CA13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783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9E8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6A02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AF7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9035" w14:textId="77777777" w:rsidR="00206D8D" w:rsidRPr="00BB1B0D" w:rsidRDefault="00206D8D" w:rsidP="00C12AE6">
            <w:pPr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1B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14:paraId="1390D4EC" w14:textId="77777777" w:rsidR="00206D8D" w:rsidRPr="00BB1B0D" w:rsidRDefault="00206D8D" w:rsidP="00206D8D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5DD770F3" w14:textId="77777777" w:rsidR="00AA2423" w:rsidRDefault="00206D8D" w:rsidP="00206D8D">
      <w:pPr>
        <w:ind w:left="-15" w:firstLine="708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Ежегодно с целью поддержки одаренных (талантливых) детей и молодежи проводится областной конкурс «Достижения юных». В 2024 году 15 обучающихся стали победителями и награждены денежной премией </w:t>
      </w:r>
    </w:p>
    <w:p w14:paraId="36452FE3" w14:textId="322202F0" w:rsidR="00206D8D" w:rsidRDefault="00206D8D" w:rsidP="00AA2423">
      <w:pPr>
        <w:ind w:left="-15" w:firstLine="15"/>
        <w:jc w:val="both"/>
        <w:rPr>
          <w:rFonts w:ascii="Times New Roman" w:hAnsi="Times New Roman"/>
          <w:sz w:val="28"/>
          <w:szCs w:val="28"/>
        </w:rPr>
      </w:pPr>
      <w:r w:rsidRPr="00BB1B0D">
        <w:rPr>
          <w:rFonts w:ascii="Times New Roman" w:hAnsi="Times New Roman"/>
          <w:sz w:val="28"/>
          <w:szCs w:val="28"/>
        </w:rPr>
        <w:t xml:space="preserve">Губернатора Кемеровской области, в 2023 году – 12 обучающихся. Ежегодно 25 обучающихся и 3 детских творческих коллектива становятся стипендиатами премии Главы города. </w:t>
      </w:r>
    </w:p>
    <w:p w14:paraId="6D0A39C2" w14:textId="3F19155A" w:rsidR="00523005" w:rsidRDefault="00523005" w:rsidP="006208D2">
      <w:pPr>
        <w:rPr>
          <w:rFonts w:ascii="Times New Roman" w:hAnsi="Times New Roman"/>
          <w:b/>
          <w:bCs/>
          <w:color w:val="5B9BD5" w:themeColor="accent1"/>
          <w:sz w:val="28"/>
          <w:szCs w:val="28"/>
        </w:rPr>
      </w:pPr>
    </w:p>
    <w:p w14:paraId="4055028D" w14:textId="184FAFD2" w:rsidR="00F011A3" w:rsidRDefault="00F011A3" w:rsidP="006208D2">
      <w:pPr>
        <w:rPr>
          <w:rFonts w:ascii="Times New Roman" w:hAnsi="Times New Roman"/>
          <w:b/>
          <w:bCs/>
          <w:color w:val="5B9BD5" w:themeColor="accent1"/>
          <w:sz w:val="28"/>
          <w:szCs w:val="28"/>
        </w:rPr>
      </w:pPr>
    </w:p>
    <w:p w14:paraId="4418C18A" w14:textId="77777777" w:rsidR="00F011A3" w:rsidRPr="00E92965" w:rsidRDefault="00F011A3" w:rsidP="006208D2">
      <w:pPr>
        <w:rPr>
          <w:rFonts w:ascii="Times New Roman" w:hAnsi="Times New Roman"/>
          <w:b/>
          <w:bCs/>
          <w:color w:val="5B9BD5" w:themeColor="accent1"/>
          <w:sz w:val="28"/>
          <w:szCs w:val="28"/>
        </w:rPr>
      </w:pPr>
    </w:p>
    <w:p w14:paraId="6D0A39C3" w14:textId="77777777" w:rsidR="00DC7F77" w:rsidRPr="00D64EF3" w:rsidRDefault="00DC7F77" w:rsidP="00376B35">
      <w:pPr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EF3">
        <w:rPr>
          <w:rFonts w:ascii="Times New Roman" w:hAnsi="Times New Roman"/>
          <w:b/>
          <w:sz w:val="28"/>
          <w:szCs w:val="28"/>
        </w:rPr>
        <w:lastRenderedPageBreak/>
        <w:t>У</w:t>
      </w:r>
      <w:r w:rsidRPr="00D64EF3">
        <w:rPr>
          <w:rFonts w:ascii="Times New Roman" w:hAnsi="Times New Roman"/>
          <w:b/>
          <w:bCs/>
          <w:sz w:val="28"/>
          <w:szCs w:val="28"/>
        </w:rPr>
        <w:t>словия обучения и эффективность использования ресурсов</w:t>
      </w:r>
    </w:p>
    <w:p w14:paraId="6D0A39C4" w14:textId="77777777" w:rsidR="00376B35" w:rsidRPr="00D64EF3" w:rsidRDefault="00376B35" w:rsidP="00376B35">
      <w:pPr>
        <w:rPr>
          <w:rFonts w:ascii="Times New Roman" w:hAnsi="Times New Roman"/>
          <w:b/>
          <w:bCs/>
          <w:sz w:val="28"/>
          <w:szCs w:val="28"/>
        </w:rPr>
      </w:pPr>
    </w:p>
    <w:p w14:paraId="6D0A39C5" w14:textId="77777777" w:rsidR="0099519C" w:rsidRPr="00D64EF3" w:rsidRDefault="00DC7F77" w:rsidP="00376B35">
      <w:pPr>
        <w:pStyle w:val="af1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D64EF3">
        <w:rPr>
          <w:rFonts w:ascii="Times New Roman" w:hAnsi="Times New Roman"/>
          <w:b/>
          <w:i/>
          <w:sz w:val="28"/>
          <w:szCs w:val="28"/>
        </w:rPr>
        <w:t>Финансирование</w:t>
      </w:r>
      <w:r w:rsidR="0097031D" w:rsidRPr="00D64EF3">
        <w:rPr>
          <w:rFonts w:ascii="Times New Roman" w:hAnsi="Times New Roman"/>
          <w:b/>
          <w:i/>
          <w:sz w:val="28"/>
          <w:szCs w:val="28"/>
        </w:rPr>
        <w:t xml:space="preserve"> системы образования</w:t>
      </w:r>
    </w:p>
    <w:p w14:paraId="6D0A39C6" w14:textId="77777777" w:rsidR="00376B35" w:rsidRPr="00D64EF3" w:rsidRDefault="00376B35" w:rsidP="00376B35">
      <w:pPr>
        <w:pStyle w:val="af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6980DBB5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Общий объем финансовых средств, поступивших в общеобразовательные организации за 2024 год, составляет 5 950 788 488,70 рублей. Из них:</w:t>
      </w:r>
    </w:p>
    <w:p w14:paraId="0F799243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Региональный бюджет – 4 963 128 952,44 рублей,</w:t>
      </w:r>
    </w:p>
    <w:p w14:paraId="45ECD035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Муниципальный бюджет – 987 659 536,26 рублей,</w:t>
      </w:r>
    </w:p>
    <w:p w14:paraId="28FC601D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одного обучающегося составил 94,4 тыс. рублей.</w:t>
      </w:r>
    </w:p>
    <w:p w14:paraId="750010B9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 xml:space="preserve">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составил 2,57 %. </w:t>
      </w:r>
    </w:p>
    <w:p w14:paraId="1E8E8165" w14:textId="77777777" w:rsidR="00C84B45" w:rsidRPr="00C84B45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В целях реализации указов Президента Российской Федерации от 7 мая 2012 года № 597 среднемесячная начисленная заработная плата педагогических работников за 2024 год составила:</w:t>
      </w:r>
    </w:p>
    <w:p w14:paraId="5C06C0A7" w14:textId="77777777" w:rsidR="00C84B45" w:rsidRPr="00C84B45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-по дошкольному образованию – 58 864,88 рублей;</w:t>
      </w:r>
    </w:p>
    <w:p w14:paraId="0A19B305" w14:textId="77777777" w:rsidR="00C84B45" w:rsidRPr="00C84B45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-по общему образованию –58 122,23 рублей (установленное – 57 571,0 рублей);</w:t>
      </w:r>
    </w:p>
    <w:p w14:paraId="16F56CF5" w14:textId="154472FA" w:rsidR="00C84B45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0"/>
        </w:rPr>
      </w:pPr>
      <w:r w:rsidRPr="00C84B45">
        <w:rPr>
          <w:rFonts w:ascii="Times New Roman" w:hAnsi="Times New Roman"/>
          <w:color w:val="000000"/>
          <w:sz w:val="28"/>
          <w:szCs w:val="20"/>
        </w:rPr>
        <w:t>-по дополнительному образованию- 58 740,19 рублей.</w:t>
      </w:r>
    </w:p>
    <w:p w14:paraId="7DFB933E" w14:textId="77777777" w:rsidR="00C84B45" w:rsidRPr="00C84B45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0"/>
        </w:rPr>
      </w:pPr>
    </w:p>
    <w:p w14:paraId="6D0A39D1" w14:textId="77777777" w:rsidR="00631D03" w:rsidRPr="00E92965" w:rsidRDefault="00631D03" w:rsidP="006208D2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E92965">
        <w:rPr>
          <w:rFonts w:ascii="Times New Roman" w:hAnsi="Times New Roman"/>
          <w:b/>
          <w:i/>
          <w:sz w:val="28"/>
          <w:szCs w:val="28"/>
        </w:rPr>
        <w:t>Условия обучения</w:t>
      </w:r>
    </w:p>
    <w:p w14:paraId="4E83DBD4" w14:textId="77777777" w:rsidR="00C84B45" w:rsidRPr="00AA2423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Деятельность образовательных учреждений в 2024 году была направлена на реализацию национального проекта «Образование».</w:t>
      </w:r>
    </w:p>
    <w:p w14:paraId="339531C1" w14:textId="77777777" w:rsidR="00C84B45" w:rsidRPr="00AA2423" w:rsidRDefault="00C84B45" w:rsidP="00C84B45">
      <w:pPr>
        <w:widowControl w:val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В рамках Федерального проекта «Успех каждого ребенка» в 2024 году создано 1170 мест (2023 году – 360) для реализации дополнительных общеразвивающих программ в учреждениях дополнительного образования детей. На реализацию данного мероприятия из средств федерального и областного бюджетов выделено 6,0 млн. рублей.</w:t>
      </w:r>
    </w:p>
    <w:p w14:paraId="7DA27581" w14:textId="77777777" w:rsidR="00C84B45" w:rsidRPr="00AA2423" w:rsidRDefault="00C84B45" w:rsidP="00C84B4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Для создания современной и безопасной цифровой образовательной среды, обеспечивающей высокое качество и доступность образования всех видов и уровней, в рамках  федерального проекта «Цифровая образовательная среда» для создания современной и безопасной цифровой образовательной среды, обеспечивающей высокое качество и доступность образования всех видов и уровней, в 2024 году современное цифровое оборудование получили 9 образовательных организаций на сумму 1,1млн. рублей (ОБ-1,0 млн. руб., МБ 0,1 млн. руб.): МБОУ «СОШ №94», МБОУ «СОШ №60», МАОУ «СОШ №99», МАОУ «СОШ №110», МБОУ «СОШ № 31», МБОУ «Лицей № 34», МБОУ «СОШ № 41».</w:t>
      </w:r>
    </w:p>
    <w:p w14:paraId="5C82BF23" w14:textId="77777777" w:rsidR="00C84B45" w:rsidRPr="00AA2423" w:rsidRDefault="00C84B45" w:rsidP="00C84B45">
      <w:pPr>
        <w:widowControl w:val="0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2024 году из средств местного бюджета на общую сумму 301,2 млн. </w:t>
      </w:r>
      <w:r w:rsidRPr="00AA2423">
        <w:rPr>
          <w:rFonts w:ascii="Times New Roman" w:hAnsi="Times New Roman"/>
          <w:color w:val="000000"/>
          <w:sz w:val="28"/>
          <w:szCs w:val="28"/>
        </w:rPr>
        <w:lastRenderedPageBreak/>
        <w:t>рублей выполнены в том числе:</w:t>
      </w:r>
    </w:p>
    <w:p w14:paraId="1EEB8380" w14:textId="04C59218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116 образовательных учреждениях выполнены проектно-сметные документации на замену АПС, АТЗ (ДС№№ 256, 114, 137, 20, 97, 88, 132, 148, 48, 70, 144, 248, 231, 22, 35, 254, 203, 241, 247, 253, 75, 106, 117, 12, 136, 145, 157, 158, 177, 178, 179, 18, 182, 186, 19, 195, 196, 198, 200, 204, 207, 208, 217, 219, 222, 223, 226, 229, 233, 246, 255, 260, 55, 61, 79, 225, 15, 31, 45, 59, 250, 166, 148, 17, 215, 244, 258, 14, 44, 184, ШК№№ 49, 5, 102, 44, 64, 71, 111, 8, 29, 89, 18, 77, 16, 70, 27, 60, 6, 92, 28, 35, 36, 93, 48, 62, 100, 24, 102, 20, 22, 26, 41, 65, 67, 79, 101, 13, 94, 55, 19, 72, 106, 99, </w:t>
      </w:r>
      <w:proofErr w:type="spellStart"/>
      <w:r w:rsidRPr="00AA2423">
        <w:rPr>
          <w:rFonts w:ascii="Times New Roman" w:hAnsi="Times New Roman"/>
          <w:color w:val="000000"/>
          <w:sz w:val="28"/>
          <w:szCs w:val="28"/>
        </w:rPr>
        <w:t>инт</w:t>
      </w:r>
      <w:proofErr w:type="spellEnd"/>
      <w:r w:rsidR="00F011A3">
        <w:rPr>
          <w:rFonts w:ascii="Times New Roman" w:hAnsi="Times New Roman"/>
          <w:color w:val="000000"/>
          <w:sz w:val="28"/>
          <w:szCs w:val="28"/>
        </w:rPr>
        <w:t>.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№ 38, ДДТ5, ДЮСШ 3, ДЮСШ 7) на сумму 14,5 млн. рублей.</w:t>
      </w:r>
    </w:p>
    <w:p w14:paraId="4C207A8C" w14:textId="77777777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Выполнены проектно-сметные документации на капитальный ремонт в 17 образовательных учреждениях (ДС№№ 193, 128, 207, 203, 145, 84, 118, 114, 41, ШК№№ 28, 52, 43, 20, 61, 76, 44, 2), на общую сумму 40,5 </w:t>
      </w:r>
      <w:proofErr w:type="spellStart"/>
      <w:r w:rsidRPr="00AA2423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r w:rsidRPr="00AA2423">
        <w:rPr>
          <w:rFonts w:ascii="Times New Roman" w:hAnsi="Times New Roman"/>
          <w:color w:val="000000"/>
          <w:sz w:val="28"/>
          <w:szCs w:val="28"/>
        </w:rPr>
        <w:t>.</w:t>
      </w:r>
    </w:p>
    <w:p w14:paraId="150A3DC7" w14:textId="77777777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Выполнены работы по детально-инструментальное обследованию конструкций зданий в 3 образовательных учреждениях (ДС 213, ШК 97, 2, 1) на общую сумму 5,5 </w:t>
      </w:r>
      <w:proofErr w:type="spellStart"/>
      <w:proofErr w:type="gramStart"/>
      <w:r w:rsidRPr="00AA2423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proofErr w:type="gramEnd"/>
      <w:r w:rsidRPr="00AA2423">
        <w:rPr>
          <w:rFonts w:ascii="Times New Roman" w:hAnsi="Times New Roman"/>
          <w:color w:val="000000"/>
          <w:sz w:val="28"/>
          <w:szCs w:val="28"/>
        </w:rPr>
        <w:t>.</w:t>
      </w:r>
    </w:p>
    <w:p w14:paraId="44F0CADE" w14:textId="77777777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Оценка технического состояния строительных конструкций здания ШК 1 на сумму 1,2 </w:t>
      </w:r>
      <w:proofErr w:type="spellStart"/>
      <w:proofErr w:type="gramStart"/>
      <w:r w:rsidRPr="00AA2423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proofErr w:type="gramEnd"/>
      <w:r w:rsidRPr="00AA2423">
        <w:rPr>
          <w:rFonts w:ascii="Times New Roman" w:hAnsi="Times New Roman"/>
          <w:color w:val="000000"/>
          <w:sz w:val="28"/>
          <w:szCs w:val="28"/>
        </w:rPr>
        <w:t>.</w:t>
      </w:r>
    </w:p>
    <w:p w14:paraId="64A37CBD" w14:textId="77777777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Для установки оборудования в рамках национального проекта «Современная школа»:</w:t>
      </w:r>
    </w:p>
    <w:p w14:paraId="6EF5538C" w14:textId="77777777" w:rsidR="00C84B45" w:rsidRPr="00AA2423" w:rsidRDefault="00C84B45" w:rsidP="00C84B45">
      <w:pPr>
        <w:numPr>
          <w:ilvl w:val="0"/>
          <w:numId w:val="39"/>
        </w:numPr>
        <w:tabs>
          <w:tab w:val="left" w:pos="1418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МНБОУ "Лицей № 76" для расположения школьного </w:t>
      </w:r>
      <w:proofErr w:type="spellStart"/>
      <w:r w:rsidRPr="00AA2423">
        <w:rPr>
          <w:rFonts w:ascii="Times New Roman" w:hAnsi="Times New Roman"/>
          <w:color w:val="000000"/>
          <w:sz w:val="28"/>
          <w:szCs w:val="28"/>
        </w:rPr>
        <w:t>Кванториума</w:t>
      </w:r>
      <w:proofErr w:type="spellEnd"/>
      <w:r w:rsidRPr="00AA2423">
        <w:rPr>
          <w:rFonts w:ascii="Times New Roman" w:hAnsi="Times New Roman"/>
          <w:color w:val="000000"/>
          <w:sz w:val="28"/>
          <w:szCs w:val="28"/>
        </w:rPr>
        <w:t xml:space="preserve"> выполнен ремонт помещения и монтаж внутреннего электрооборудования и освещения общей стоимостью 15,9 млн. рублей.</w:t>
      </w:r>
    </w:p>
    <w:p w14:paraId="5493097C" w14:textId="7C83AFF4" w:rsidR="00C84B45" w:rsidRPr="00AA2423" w:rsidRDefault="00C84B45" w:rsidP="00C84B45">
      <w:pPr>
        <w:numPr>
          <w:ilvl w:val="0"/>
          <w:numId w:val="39"/>
        </w:numPr>
        <w:tabs>
          <w:tab w:val="left" w:pos="1418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в 3 образовательных учреждениях (Шк</w:t>
      </w:r>
      <w:r w:rsidR="00F011A3">
        <w:rPr>
          <w:rFonts w:ascii="Times New Roman" w:hAnsi="Times New Roman"/>
          <w:color w:val="000000"/>
          <w:sz w:val="28"/>
          <w:szCs w:val="28"/>
        </w:rPr>
        <w:t>олы №№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78, 80, инт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ернат </w:t>
      </w:r>
      <w:proofErr w:type="gramStart"/>
      <w:r w:rsidR="00F011A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88</w:t>
      </w:r>
      <w:proofErr w:type="gramEnd"/>
      <w:r w:rsidRPr="00AA2423">
        <w:rPr>
          <w:rFonts w:ascii="Times New Roman" w:hAnsi="Times New Roman"/>
          <w:color w:val="000000"/>
          <w:sz w:val="28"/>
          <w:szCs w:val="28"/>
        </w:rPr>
        <w:t>) произведен ремонт кабинетов для установки оборудования на общую сумму 1,8 млн. рублей,</w:t>
      </w:r>
    </w:p>
    <w:p w14:paraId="27DFBBFB" w14:textId="7D1E442E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Произведен ремонт кровель в 21 образовательной организации (Ш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колы </w:t>
      </w:r>
      <w:r w:rsidRPr="00AA2423">
        <w:rPr>
          <w:rFonts w:ascii="Times New Roman" w:hAnsi="Times New Roman"/>
          <w:color w:val="000000"/>
          <w:sz w:val="28"/>
          <w:szCs w:val="28"/>
        </w:rPr>
        <w:t>№№ 89, 31, 88, 61, 20, 73, 59, 94, 55, 35, Д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ОУ </w:t>
      </w:r>
      <w:r w:rsidRPr="00AA2423">
        <w:rPr>
          <w:rFonts w:ascii="Times New Roman" w:hAnsi="Times New Roman"/>
          <w:color w:val="000000"/>
          <w:sz w:val="28"/>
          <w:szCs w:val="28"/>
        </w:rPr>
        <w:t>№№ 43, 203, 145 (2 здания), 118, 41, 114, 101, 254, 18, 229, 249) на общую сумму 126,2 млн. рублей.</w:t>
      </w:r>
    </w:p>
    <w:p w14:paraId="4D3B4F2B" w14:textId="24CC2E1D" w:rsidR="00C84B45" w:rsidRPr="00AA2423" w:rsidRDefault="00C84B45" w:rsidP="00C84B45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Частичный ремонт кровли, испытание ограждений, строительный контроль в 20 образовательных учреждений (ДОУ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№№ 16, 18, 247, 208, 43, 203, 244, 54, 169, 223, Вектор, 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Pr="00AA2423">
        <w:rPr>
          <w:rFonts w:ascii="Times New Roman" w:hAnsi="Times New Roman"/>
          <w:color w:val="000000"/>
          <w:sz w:val="28"/>
          <w:szCs w:val="28"/>
        </w:rPr>
        <w:t>№№ 43, 17, 59, 60, 67, 111, 41, 13, 20) на общую сумму 8,6 млн. рублей,</w:t>
      </w:r>
    </w:p>
    <w:p w14:paraId="77590D4B" w14:textId="4811D33F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24 образовательной организации выполнен ремонт системы отопления и водоснабжения, заменено сантехническое оборудование, приобретены материалы для ремонта санузлов, (ДОУ 83, 254, 247, 225, 131, 209, 27, 54, 137, 214, ДЮСШ 3, </w:t>
      </w:r>
      <w:proofErr w:type="spellStart"/>
      <w:r w:rsidRPr="00AA2423">
        <w:rPr>
          <w:rFonts w:ascii="Times New Roman" w:hAnsi="Times New Roman"/>
          <w:color w:val="000000"/>
          <w:sz w:val="28"/>
          <w:szCs w:val="28"/>
        </w:rPr>
        <w:t>Инт</w:t>
      </w:r>
      <w:proofErr w:type="spellEnd"/>
      <w:r w:rsidR="00F011A3">
        <w:rPr>
          <w:rFonts w:ascii="Times New Roman" w:hAnsi="Times New Roman"/>
          <w:color w:val="000000"/>
          <w:sz w:val="28"/>
          <w:szCs w:val="28"/>
        </w:rPr>
        <w:t>.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38, 88, ШК 10, 69, 62, 2, 65, 60, 28, 17, 71,65, ЦБ) на общую сумму 4,2 млн. рублей.</w:t>
      </w:r>
    </w:p>
    <w:p w14:paraId="2E5FECEF" w14:textId="77777777" w:rsidR="00C84B45" w:rsidRPr="00E43A41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Проведен монтаж ((ремонт) поверка, гидравлические испытания узла учета тепловой энергии в 78 образовательных учреждениях (ДС№№ 172, 196, 266, 249, 128, 257, 238, 44, 226, 6, 97, 150, 63, 65, 76, 140, 115, 229, 256, 108, 9, 33, 224, 242, </w:t>
      </w:r>
      <w:r w:rsidRPr="00E43A41">
        <w:rPr>
          <w:rFonts w:ascii="Times New Roman" w:hAnsi="Times New Roman"/>
          <w:color w:val="000000"/>
          <w:sz w:val="28"/>
          <w:szCs w:val="28"/>
        </w:rPr>
        <w:t xml:space="preserve">244, 252, 166, 54, 231, 214, 180, 137, 198, 48, 33, ШК№№ 41, 31, 71, 69, 12, 65, 80, 26, 103, 97, 91, 73, 53, 12, 61, 64, 111, 34, 60, 55, 13, 19, 93, 102, 33, 22, 35, 99, 78, </w:t>
      </w:r>
      <w:r w:rsidRPr="00E43A41">
        <w:rPr>
          <w:rFonts w:ascii="Times New Roman" w:hAnsi="Times New Roman"/>
          <w:color w:val="000000"/>
          <w:sz w:val="28"/>
          <w:szCs w:val="28"/>
        </w:rPr>
        <w:lastRenderedPageBreak/>
        <w:t>5, 17, 106, 48, 62, 67, 11, ДДТ4, ДЮСШ 3, СЮН, Крепыш, Меридиан, Вектор, Крупская) на сумму 5,7 млн. рублей.</w:t>
      </w:r>
    </w:p>
    <w:p w14:paraId="31115BE0" w14:textId="77777777" w:rsidR="00C84B45" w:rsidRPr="00E43A41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Выполнено усиление стен в 1 образовательном учреждений (ШК 43) на сумму 3,3 </w:t>
      </w:r>
      <w:proofErr w:type="spellStart"/>
      <w:proofErr w:type="gramStart"/>
      <w:r w:rsidRPr="00E43A41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proofErr w:type="gramEnd"/>
      <w:r w:rsidRPr="00E43A41">
        <w:rPr>
          <w:rFonts w:ascii="Times New Roman" w:hAnsi="Times New Roman"/>
          <w:color w:val="000000"/>
          <w:sz w:val="28"/>
          <w:szCs w:val="28"/>
        </w:rPr>
        <w:t>.</w:t>
      </w:r>
    </w:p>
    <w:p w14:paraId="01FE6C0F" w14:textId="77777777" w:rsidR="00C84B45" w:rsidRPr="00E43A41" w:rsidRDefault="00C84B45" w:rsidP="00C84B45">
      <w:pPr>
        <w:tabs>
          <w:tab w:val="left" w:pos="1276"/>
          <w:tab w:val="left" w:pos="453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Обновлено оборудование для пищеблоков в 38 образовательных организациях (ДОУ№№ 224, 37, 204, 198, 6, 246, 239, 243, 115, 103, 117, 194, 31, 133, 196, 245, 188, 226, 97, 61 ШК№№ 60, 79, 26, 34, 235, 31, 67, 1, 69, 17, 4, 53, 11, 99, 5, 93 ИНТ№№ 38, 88) общая стоимость 9,1 млн. рублей.</w:t>
      </w:r>
    </w:p>
    <w:p w14:paraId="18841A19" w14:textId="77777777" w:rsidR="00C84B45" w:rsidRPr="00E43A41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Произведена частичная замена оконных блоков в 31 образовательных учреждениях (ДОУ№№ 243, 136, 153, 103, 31, 88, 43, 198, 194, 253, 41, 97, 226, ШК№№ 94, 67, 103, 60, 59, 89, 11, 2, 22, 65, 79, 18, 107, 46, 76, 5, Вектор, Меридиан) на общую сумму 29,0 млн. рублей. </w:t>
      </w:r>
    </w:p>
    <w:p w14:paraId="1EE9EFBA" w14:textId="6F0726F6" w:rsidR="00C84B45" w:rsidRPr="00E43A41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Произведена замена, ремонт входных дверей в 12 образовательных учреждениях (ДОУ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41">
        <w:rPr>
          <w:rFonts w:ascii="Times New Roman" w:hAnsi="Times New Roman"/>
          <w:color w:val="000000"/>
          <w:sz w:val="28"/>
          <w:szCs w:val="28"/>
        </w:rPr>
        <w:t>№№ 224, 231, 259, 243, 43, 198, 168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E4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Pr="00E43A41">
        <w:rPr>
          <w:rFonts w:ascii="Times New Roman" w:hAnsi="Times New Roman"/>
          <w:color w:val="000000"/>
          <w:sz w:val="28"/>
          <w:szCs w:val="28"/>
        </w:rPr>
        <w:t>№№ 1, 71, 67, 99, 60) на общую сумму 3,4 млн. рублей</w:t>
      </w:r>
    </w:p>
    <w:p w14:paraId="0F9E775C" w14:textId="19AAA178" w:rsidR="00C84B45" w:rsidRPr="00E43A41" w:rsidRDefault="00C84B45" w:rsidP="00C84B45">
      <w:pPr>
        <w:tabs>
          <w:tab w:val="left" w:pos="1276"/>
          <w:tab w:val="left" w:pos="453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В рамках реализации мероприятия по обеспечению пожарной безопасности проведен монтаж АПС и СОУЭ людей при пожаре, при условии истечения срока их эксплуатации оснащение аварийным освещением, установка противопожарных дверей, люков, перегородок, испытание (установка, ремонт) пожарных лестниц, ограждения на крыше в 40 образовательных учреждениях на общую сумму 110,0 млн. рублей, в том числе местного бюджет 11,0 млн. рублей (Шк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олы </w:t>
      </w:r>
      <w:r w:rsidRPr="00E43A41">
        <w:rPr>
          <w:rFonts w:ascii="Times New Roman" w:hAnsi="Times New Roman"/>
          <w:color w:val="000000"/>
          <w:sz w:val="28"/>
          <w:szCs w:val="28"/>
        </w:rPr>
        <w:t xml:space="preserve"> №№ 69, 56, 27, 10, 11, 107, 73, 43, 103, 111, 2, 50, 64,20 ДОУ №№ 256, 16, 43, 96, 97, 124, 209, 243, 33, 261, 224, 212, 118, 150, 208, 233, 58, 41, 70, 279,231,144, ДЮСШ3, ДЮУ «Орион», Дворец Крупской).</w:t>
      </w:r>
    </w:p>
    <w:p w14:paraId="4D55AE28" w14:textId="01CBE2A3" w:rsidR="00C84B45" w:rsidRPr="00E43A41" w:rsidRDefault="00C84B45" w:rsidP="00C84B45">
      <w:pPr>
        <w:tabs>
          <w:tab w:val="left" w:pos="170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В рамках реализации мероприятия мероприятий по обеспечению антитеррористической защищенности проведены установка и модернизация систем видеонаблюдения, систем контроля доступа, установка заграждений на территории, установка наружного освещения, постов охраны, оснащение стационарными тревожными кнопками </w:t>
      </w:r>
      <w:proofErr w:type="spellStart"/>
      <w:r w:rsidRPr="00E43A41">
        <w:rPr>
          <w:rFonts w:ascii="Times New Roman" w:hAnsi="Times New Roman"/>
          <w:color w:val="000000"/>
          <w:sz w:val="28"/>
          <w:szCs w:val="28"/>
        </w:rPr>
        <w:t>Росгвардии</w:t>
      </w:r>
      <w:proofErr w:type="spellEnd"/>
      <w:r w:rsidRPr="00E43A41">
        <w:rPr>
          <w:rFonts w:ascii="Times New Roman" w:hAnsi="Times New Roman"/>
          <w:color w:val="000000"/>
          <w:sz w:val="28"/>
          <w:szCs w:val="28"/>
        </w:rPr>
        <w:t>, охранной сигнализацией, металлоискателями в 97 образовательных организациях на общую сумму 69,8 млн. рублей, в том числе местного бюджет 6,9 млн. рублей (Шк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олы </w:t>
      </w:r>
      <w:r w:rsidRPr="00E43A41">
        <w:rPr>
          <w:rFonts w:ascii="Times New Roman" w:hAnsi="Times New Roman"/>
          <w:color w:val="000000"/>
          <w:sz w:val="28"/>
          <w:szCs w:val="28"/>
        </w:rPr>
        <w:t>№№ 70, 101, 14, 65, 67, 91, 81, 79, 18, 13, 59, 4, 49, 3, 62, 58, 53, 111, 103, 22, 97, 27, 78, 92, 102, 64, 60, 10, 100, 106, 29, 110, 44, 26, ДОУ№№ 118, 266, 208, 35, 144, 186, 215, 261, 237, 137, 75, 243, 212, 106, 260, 103, 247, 16, 19, 25, 27, 37, 43, 84, 96, 97, 210, 139, 145, 149, 153, 162, 180, 209, 150, 224, 55, 94, 9, 11, 22, 88, 233, 231, 148, 115, 184, 194, 48, 251, 203, 172, 256, 258, 196, 204, 254, 244, ДЮСШ 3, ДДТ1, Дворец Крупской).</w:t>
      </w:r>
    </w:p>
    <w:p w14:paraId="6B071509" w14:textId="77777777" w:rsidR="00C84B45" w:rsidRPr="00E43A41" w:rsidRDefault="00C84B45" w:rsidP="00C84B45">
      <w:pPr>
        <w:tabs>
          <w:tab w:val="left" w:pos="170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Выполнен ремонт, замена ограждения в 3 образовательных учреждениях (ДОУ№№ 166, 224, 243) на общую сумму 3,4 млн. рублей.</w:t>
      </w:r>
    </w:p>
    <w:p w14:paraId="09BEF8AD" w14:textId="03F5959E" w:rsidR="00C84B45" w:rsidRPr="00E43A41" w:rsidRDefault="00C84B45" w:rsidP="00C84B45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Ремонт или замена полового покрытия (линолеум) в 19 образовательных учреждениях (Д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ОУ </w:t>
      </w:r>
      <w:r w:rsidRPr="00E43A41">
        <w:rPr>
          <w:rFonts w:ascii="Times New Roman" w:hAnsi="Times New Roman"/>
          <w:color w:val="000000"/>
          <w:sz w:val="28"/>
          <w:szCs w:val="28"/>
        </w:rPr>
        <w:t>№№ 231, 168, 166, 43, 244, 166, 259, 214, 213, 18</w:t>
      </w:r>
      <w:r w:rsidR="00F011A3">
        <w:rPr>
          <w:rFonts w:ascii="Times New Roman" w:hAnsi="Times New Roman"/>
          <w:color w:val="000000"/>
          <w:sz w:val="28"/>
          <w:szCs w:val="28"/>
        </w:rPr>
        <w:t>;</w:t>
      </w:r>
      <w:r w:rsidRPr="00E43A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 школы </w:t>
      </w:r>
      <w:r w:rsidRPr="00E43A41">
        <w:rPr>
          <w:rFonts w:ascii="Times New Roman" w:hAnsi="Times New Roman"/>
          <w:color w:val="000000"/>
          <w:sz w:val="28"/>
          <w:szCs w:val="28"/>
        </w:rPr>
        <w:t>№№ 94, 103, 47, 91, 67, 53, 46, 5, 18) на сумму 5,8 млн. рублей.</w:t>
      </w:r>
    </w:p>
    <w:p w14:paraId="7E56C8CE" w14:textId="62617DE8" w:rsidR="00C84B45" w:rsidRPr="00E43A41" w:rsidRDefault="00C84B45" w:rsidP="00C84B45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lastRenderedPageBreak/>
        <w:t>Произведена огнезащитная обработка в 11 образовательных учреждениях (Ш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колы </w:t>
      </w:r>
      <w:r w:rsidRPr="00E43A41">
        <w:rPr>
          <w:rFonts w:ascii="Times New Roman" w:hAnsi="Times New Roman"/>
          <w:color w:val="000000"/>
          <w:sz w:val="28"/>
          <w:szCs w:val="28"/>
        </w:rPr>
        <w:t>№№ 1, 43, 23, 102, 60, 83, 52, ДОУ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41">
        <w:rPr>
          <w:rFonts w:ascii="Times New Roman" w:hAnsi="Times New Roman"/>
          <w:color w:val="000000"/>
          <w:sz w:val="28"/>
          <w:szCs w:val="28"/>
        </w:rPr>
        <w:t>№№ 272, 103, 128, 88) на сумму 0,7 млн. рублей.</w:t>
      </w:r>
    </w:p>
    <w:p w14:paraId="77708D22" w14:textId="2C27F17C" w:rsidR="00C84B45" w:rsidRPr="00E43A41" w:rsidRDefault="00C84B45" w:rsidP="00F011A3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Произведена герметизация межпанельных швов в 8 образовательных организации (Д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ОУ </w:t>
      </w:r>
      <w:r w:rsidRPr="00E43A41">
        <w:rPr>
          <w:rFonts w:ascii="Times New Roman" w:hAnsi="Times New Roman"/>
          <w:color w:val="000000"/>
          <w:sz w:val="28"/>
          <w:szCs w:val="28"/>
        </w:rPr>
        <w:t>№№ 224, 177, 157, 169, 224, 194, 223</w:t>
      </w:r>
      <w:r w:rsidR="00F011A3">
        <w:rPr>
          <w:rFonts w:ascii="Times New Roman" w:hAnsi="Times New Roman"/>
          <w:color w:val="000000"/>
          <w:sz w:val="28"/>
          <w:szCs w:val="28"/>
        </w:rPr>
        <w:t xml:space="preserve">; школы </w:t>
      </w:r>
      <w:r w:rsidRPr="00E43A41">
        <w:rPr>
          <w:rFonts w:ascii="Times New Roman" w:hAnsi="Times New Roman"/>
          <w:color w:val="000000"/>
          <w:sz w:val="28"/>
          <w:szCs w:val="28"/>
        </w:rPr>
        <w:t xml:space="preserve">№№ 107) на общую сумму 4,5 </w:t>
      </w:r>
      <w:proofErr w:type="spellStart"/>
      <w:r w:rsidRPr="00E43A41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r w:rsidRPr="00E43A41">
        <w:rPr>
          <w:rFonts w:ascii="Times New Roman" w:hAnsi="Times New Roman"/>
          <w:color w:val="000000"/>
          <w:sz w:val="28"/>
          <w:szCs w:val="28"/>
        </w:rPr>
        <w:t>.</w:t>
      </w:r>
    </w:p>
    <w:p w14:paraId="33E35993" w14:textId="77777777" w:rsidR="00C84B45" w:rsidRPr="00E43A41" w:rsidRDefault="00C84B45" w:rsidP="00C84B45">
      <w:p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В рамках реализации регионального проекта «Цифровая образовательная среда» выполнены мероприятия оснащению общеобразовательных организаций образовательных организаций </w:t>
      </w:r>
    </w:p>
    <w:p w14:paraId="33F01892" w14:textId="77777777" w:rsidR="00C84B45" w:rsidRPr="00E43A41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В рамках проекта инициативного бюджетирования «Твой Кузбасс - твоя инициатива» на общую стоимость 18,6 млн. руб.  (МБ 10,5 млн. рублей и ОБ 8,1 млн. рублей) выполнены:</w:t>
      </w:r>
    </w:p>
    <w:p w14:paraId="1CEB6D69" w14:textId="77777777" w:rsidR="00C84B45" w:rsidRPr="00E43A41" w:rsidRDefault="00C84B45" w:rsidP="00C84B45">
      <w:pPr>
        <w:numPr>
          <w:ilvl w:val="0"/>
          <w:numId w:val="40"/>
        </w:numPr>
        <w:tabs>
          <w:tab w:val="left" w:pos="993"/>
          <w:tab w:val="left" w:pos="2127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Благоустройство универсальной спортивной площадки и площадки для </w:t>
      </w:r>
      <w:proofErr w:type="spellStart"/>
      <w:r w:rsidRPr="00E43A41">
        <w:rPr>
          <w:rFonts w:ascii="Times New Roman" w:hAnsi="Times New Roman"/>
          <w:color w:val="000000"/>
          <w:sz w:val="28"/>
          <w:szCs w:val="28"/>
        </w:rPr>
        <w:t>воркаута</w:t>
      </w:r>
      <w:proofErr w:type="spellEnd"/>
      <w:r w:rsidRPr="00E43A41">
        <w:rPr>
          <w:rFonts w:ascii="Times New Roman" w:hAnsi="Times New Roman"/>
          <w:color w:val="000000"/>
          <w:sz w:val="28"/>
          <w:szCs w:val="28"/>
        </w:rPr>
        <w:t xml:space="preserve"> (текущий ремонт) на территории МБОУ «Средняя общеобразовательная школа №18.</w:t>
      </w:r>
    </w:p>
    <w:p w14:paraId="0ED11CDB" w14:textId="77777777" w:rsidR="00C84B45" w:rsidRPr="00E43A41" w:rsidRDefault="00C84B45" w:rsidP="00C84B45">
      <w:pPr>
        <w:numPr>
          <w:ilvl w:val="0"/>
          <w:numId w:val="40"/>
        </w:numPr>
        <w:tabs>
          <w:tab w:val="left" w:pos="993"/>
          <w:tab w:val="left" w:pos="2127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Благоустройство многофункциональной спортивной площадки (текущий ремонт) на территории МБОУ «СОШ №50», </w:t>
      </w:r>
    </w:p>
    <w:p w14:paraId="074CAA85" w14:textId="77777777" w:rsidR="00C84B45" w:rsidRPr="00E43A41" w:rsidRDefault="00C84B45" w:rsidP="00C84B45">
      <w:pPr>
        <w:numPr>
          <w:ilvl w:val="0"/>
          <w:numId w:val="40"/>
        </w:numPr>
        <w:tabs>
          <w:tab w:val="left" w:pos="993"/>
          <w:tab w:val="left" w:pos="2127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Благоустройство стадиона и многофункциональной спортивной площадки (текущий ремонт) на территории МБОУ «Гимназия №32</w:t>
      </w:r>
    </w:p>
    <w:p w14:paraId="23366332" w14:textId="77777777" w:rsidR="00C84B45" w:rsidRPr="00E43A41" w:rsidRDefault="00C84B45" w:rsidP="00C84B45">
      <w:pPr>
        <w:numPr>
          <w:ilvl w:val="0"/>
          <w:numId w:val="40"/>
        </w:numPr>
        <w:tabs>
          <w:tab w:val="left" w:pos="993"/>
          <w:tab w:val="left" w:pos="2127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 xml:space="preserve">Благоустройство многофункциональной спортивной площадки и площадки для </w:t>
      </w:r>
      <w:proofErr w:type="spellStart"/>
      <w:r w:rsidRPr="00E43A41">
        <w:rPr>
          <w:rFonts w:ascii="Times New Roman" w:hAnsi="Times New Roman"/>
          <w:color w:val="000000"/>
          <w:sz w:val="28"/>
          <w:szCs w:val="28"/>
        </w:rPr>
        <w:t>воркаута</w:t>
      </w:r>
      <w:proofErr w:type="spellEnd"/>
      <w:r w:rsidRPr="00E43A41">
        <w:rPr>
          <w:rFonts w:ascii="Times New Roman" w:hAnsi="Times New Roman"/>
          <w:color w:val="000000"/>
          <w:sz w:val="28"/>
          <w:szCs w:val="28"/>
        </w:rPr>
        <w:t xml:space="preserve"> (текущий ремонт), расположенной на территории МБОУ «СОШ №64» </w:t>
      </w:r>
    </w:p>
    <w:p w14:paraId="1C777723" w14:textId="775C71C1" w:rsidR="00C84B45" w:rsidRPr="00F011A3" w:rsidRDefault="00C84B45" w:rsidP="00C84B45">
      <w:pPr>
        <w:numPr>
          <w:ilvl w:val="0"/>
          <w:numId w:val="40"/>
        </w:numPr>
        <w:tabs>
          <w:tab w:val="left" w:pos="993"/>
          <w:tab w:val="left" w:pos="2127"/>
        </w:tabs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41">
        <w:rPr>
          <w:rFonts w:ascii="Times New Roman" w:hAnsi="Times New Roman"/>
          <w:color w:val="000000"/>
          <w:sz w:val="28"/>
          <w:szCs w:val="28"/>
        </w:rPr>
        <w:t>Благоустройство хоккейной коробки (текущий ремонт), на территории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МБОУ «СОШ №4».</w:t>
      </w:r>
    </w:p>
    <w:p w14:paraId="2E224505" w14:textId="77777777" w:rsidR="00C84B45" w:rsidRPr="00AA2423" w:rsidRDefault="00C84B45" w:rsidP="00C84B45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F011A3">
        <w:rPr>
          <w:rFonts w:ascii="Times New Roman" w:hAnsi="Times New Roman"/>
          <w:bCs/>
          <w:color w:val="000000"/>
          <w:sz w:val="28"/>
          <w:szCs w:val="28"/>
        </w:rPr>
        <w:t>региональный проект «Современная школа» реализуется</w:t>
      </w:r>
      <w:r w:rsidRPr="00AA24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A2423">
        <w:rPr>
          <w:rFonts w:ascii="Times New Roman" w:hAnsi="Times New Roman"/>
          <w:color w:val="000000"/>
          <w:sz w:val="28"/>
          <w:szCs w:val="28"/>
        </w:rPr>
        <w:t>мероприятие «Оснащение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программам») на общая сумма 43,7 млн. рублей (ФБ – 42,4 млн. руб., ОБ 1,3 млн. руб.), в том числе:</w:t>
      </w:r>
    </w:p>
    <w:p w14:paraId="73BE9958" w14:textId="77777777" w:rsidR="00C84B45" w:rsidRPr="00AA2423" w:rsidRDefault="00C84B45" w:rsidP="00C84B45">
      <w:pPr>
        <w:numPr>
          <w:ilvl w:val="0"/>
          <w:numId w:val="39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На базе общеобразовательных организаций МНБОУ «Лицей № 76» созданы и функционируют детские технопарки «</w:t>
      </w:r>
      <w:proofErr w:type="spellStart"/>
      <w:r w:rsidRPr="00AA2423">
        <w:rPr>
          <w:rFonts w:ascii="Times New Roman" w:hAnsi="Times New Roman"/>
          <w:color w:val="000000"/>
          <w:sz w:val="28"/>
          <w:szCs w:val="28"/>
        </w:rPr>
        <w:t>Кванториум</w:t>
      </w:r>
      <w:proofErr w:type="spellEnd"/>
      <w:r w:rsidRPr="00AA2423">
        <w:rPr>
          <w:rFonts w:ascii="Times New Roman" w:hAnsi="Times New Roman"/>
          <w:color w:val="000000"/>
          <w:sz w:val="28"/>
          <w:szCs w:val="28"/>
        </w:rPr>
        <w:t xml:space="preserve">» на сумму 21,2 млн. рублей, </w:t>
      </w:r>
    </w:p>
    <w:p w14:paraId="1455061D" w14:textId="269A5830" w:rsidR="00C84B45" w:rsidRPr="00F011A3" w:rsidRDefault="00C84B45" w:rsidP="00C84B45">
      <w:pPr>
        <w:numPr>
          <w:ilvl w:val="0"/>
          <w:numId w:val="39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Обновлена материально- 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 в 3 образовательных организациях (МКОУ «Специальная школа № 78», МКОУ «Школа-интернат № 88», МКОУ «Специальная школа № 80») на общую сумму 22,5 </w:t>
      </w:r>
      <w:proofErr w:type="spellStart"/>
      <w:proofErr w:type="gramStart"/>
      <w:r w:rsidRPr="00AA2423">
        <w:rPr>
          <w:rFonts w:ascii="Times New Roman" w:hAnsi="Times New Roman"/>
          <w:color w:val="000000"/>
          <w:sz w:val="28"/>
          <w:szCs w:val="28"/>
        </w:rPr>
        <w:t>млн.рублей</w:t>
      </w:r>
      <w:proofErr w:type="spellEnd"/>
      <w:proofErr w:type="gramEnd"/>
      <w:r w:rsidRPr="00AA2423">
        <w:rPr>
          <w:rFonts w:ascii="Times New Roman" w:hAnsi="Times New Roman"/>
          <w:color w:val="000000"/>
          <w:sz w:val="28"/>
          <w:szCs w:val="28"/>
        </w:rPr>
        <w:t>.</w:t>
      </w:r>
    </w:p>
    <w:p w14:paraId="31CE2D61" w14:textId="0A35FE43" w:rsidR="00C84B45" w:rsidRPr="00AA2423" w:rsidRDefault="00C84B45" w:rsidP="00F011A3">
      <w:pPr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F011A3">
        <w:rPr>
          <w:rFonts w:ascii="Times New Roman" w:hAnsi="Times New Roman"/>
          <w:bCs/>
          <w:color w:val="000000"/>
          <w:sz w:val="28"/>
          <w:szCs w:val="28"/>
        </w:rPr>
        <w:t>регионального проекта «Успех каждого ребенка»</w:t>
      </w:r>
      <w:r w:rsidRPr="00AA2423">
        <w:rPr>
          <w:rFonts w:ascii="Times New Roman" w:hAnsi="Times New Roman"/>
          <w:color w:val="000000"/>
          <w:sz w:val="28"/>
          <w:szCs w:val="28"/>
        </w:rPr>
        <w:t xml:space="preserve"> в 9 образовательных организациях города создано 1170 новых мест для реализации дополнительных общеразвивающих программ всех направленностей. Закуплено </w:t>
      </w:r>
      <w:r w:rsidRPr="00AA2423">
        <w:rPr>
          <w:rFonts w:ascii="Times New Roman" w:hAnsi="Times New Roman"/>
          <w:color w:val="000000"/>
          <w:sz w:val="28"/>
          <w:szCs w:val="28"/>
        </w:rPr>
        <w:lastRenderedPageBreak/>
        <w:t xml:space="preserve">оборудование на общую сумму </w:t>
      </w:r>
      <w:r w:rsidRPr="00CC2E2A">
        <w:rPr>
          <w:rFonts w:ascii="Times New Roman" w:hAnsi="Times New Roman"/>
          <w:bCs/>
          <w:color w:val="000000"/>
          <w:sz w:val="28"/>
          <w:szCs w:val="28"/>
        </w:rPr>
        <w:t>6,0 млн. руб. (ФБ – 5,8 млн. руб., ОБ 0,2 млн. руб.) Данное мероприятие реализуется в МАУ ДО «ДЮЦ «ОРИОН</w:t>
      </w:r>
      <w:r w:rsidRPr="00AA2423">
        <w:rPr>
          <w:rFonts w:ascii="Times New Roman" w:hAnsi="Times New Roman"/>
          <w:color w:val="000000"/>
          <w:sz w:val="28"/>
          <w:szCs w:val="28"/>
        </w:rPr>
        <w:t>», МАОУ «СОШ №99», МБОУ ДО «ГДД(Ю)Т ИМ. Н. К. КРУПСКОЙ», МБОУ «СОШ № 50», МБОУ «СОШ № 64», МБОУ «СОШ №13», МБОУ «СОШ №65», МБОУ «СОШ №67», МКОУ «Специальная школа-интернат № 38».</w:t>
      </w:r>
    </w:p>
    <w:p w14:paraId="4DAFAD3E" w14:textId="77777777" w:rsidR="00C84B45" w:rsidRPr="00CC2E2A" w:rsidRDefault="00C84B45" w:rsidP="00C84B4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2E2A">
        <w:rPr>
          <w:rFonts w:ascii="Times New Roman" w:hAnsi="Times New Roman"/>
          <w:color w:val="000000"/>
          <w:sz w:val="28"/>
          <w:szCs w:val="28"/>
        </w:rPr>
        <w:t>В 2024 году в рамках мероприятия по созданию кадетских (казачьих) классов в общеобразовательных организациях 60 обучающимся приобретено обмундирование на общую сумму 1,5 млн. рублей, в том числе за счет местного бюджета 0,15 млн. рублей.</w:t>
      </w:r>
    </w:p>
    <w:p w14:paraId="6795F68B" w14:textId="77777777" w:rsidR="00C84B45" w:rsidRPr="00CC2E2A" w:rsidRDefault="00C84B45" w:rsidP="00C84B4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2E2A">
        <w:rPr>
          <w:rFonts w:ascii="Times New Roman" w:hAnsi="Times New Roman"/>
          <w:color w:val="000000"/>
          <w:sz w:val="28"/>
          <w:szCs w:val="28"/>
        </w:rPr>
        <w:t>В 2024 году была продолжена работа совместно с центром занятости по созданию временных рабочих мест для трудоустройства несовершеннолетних граждан в учреждениях. На эти цели было направлено 5,3 млн. руб. (1342 человека).</w:t>
      </w:r>
    </w:p>
    <w:p w14:paraId="7F201639" w14:textId="77777777" w:rsidR="00C84B45" w:rsidRPr="00CC2E2A" w:rsidRDefault="00C84B45" w:rsidP="00C84B4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2E2A">
        <w:rPr>
          <w:rFonts w:ascii="Times New Roman" w:hAnsi="Times New Roman"/>
          <w:color w:val="000000"/>
          <w:sz w:val="28"/>
          <w:szCs w:val="28"/>
        </w:rPr>
        <w:t>В 2024 году в соответствии с Решением НГСНД от 27.09.2022 №13/92 "О дополнительной мере социальной поддержки молодых специалистов муниципальных образовательных организаций Новокузнецкого городского округа" на выплату было направлено 2,8 млн рублей. Данную социальную поддержку получила 188 человек.</w:t>
      </w:r>
    </w:p>
    <w:p w14:paraId="0D017FD9" w14:textId="77777777" w:rsidR="00C84B45" w:rsidRPr="00CC2E2A" w:rsidRDefault="00C84B45" w:rsidP="00C84B4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92541E" w14:textId="77777777" w:rsidR="00C84B45" w:rsidRPr="00AA2423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В 2024 году:</w:t>
      </w:r>
    </w:p>
    <w:p w14:paraId="41B1C3C9" w14:textId="77777777" w:rsidR="00C84B45" w:rsidRPr="00AA2423" w:rsidRDefault="00C84B45" w:rsidP="00C84B4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Передано на баланс учреждений на праве оперативного управления от КУМИ на сумму 97 706 883,19 руб. в том числе:</w:t>
      </w:r>
    </w:p>
    <w:p w14:paraId="5BB0DB65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Спортивное оборудование для МКОУ «Специальная школа №30» на сумму 2 915 899,52 руб.;</w:t>
      </w:r>
    </w:p>
    <w:p w14:paraId="2ADDA8AE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Облучатели ультрафиолетовые, кухонное оборудование для МБОУ «СОШ №37» на сумму 1 337 564,32 руб.;</w:t>
      </w:r>
    </w:p>
    <w:p w14:paraId="149CDFC6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Жилеты, спортивный инвентарь для МКОУ «Специальная школа №30» на сумму 44 967,37 руб.;</w:t>
      </w:r>
    </w:p>
    <w:p w14:paraId="61416A1F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Посуда кухонная, защитный набор для МБОУ «СОШ №37» на сумму 515 322,28 руб.;</w:t>
      </w:r>
    </w:p>
    <w:p w14:paraId="25911422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Флагшток уличный в комплекте с флагом России для 44 образовательных учреждений на сумму 3 034 592,00 руб. (в т.ч. МБОУ «ООШ №1», МБОУ «СОШ №2», МБОУ «СОШ №4», МБОУ «СОШ №5», МБОУ «СОШ №6», МБОУ «СОШ №8», МБОУ «Гимназия №10», МБОУ «Лицей№11», МБОУ «СОШ №12», МБОУ «СОШ №13», МБОУ «СОШ №14», МБОУ «ООШ №16», МБНОУ «Гимназия №17», МБОУ «СОШ №18», МАОУ «ООШ №19», МБОУ «СОШ №22», МБОУ «ООШ №24», МБОУ «СОШ №27», МБОУ «Гимназия №32», МБОУ «СОШ №33», МБОУ «Лицей №34», МБОУ «СОШ №41», МБОУ «СОШ №47», МБОУ «СОШ №55», МКОУ «Специальная школа №58», МБНОУ «Гимназия №59», МБНОУ «Гимназия №62», МБОУ «СОШ №64», МБОУ «СОШ №67», МБОУ «СОШ №69», МБОУ «СОШ №71», МБНОУ «Лицей №76», МБОУ «СОШ №79», МБОУ «ООШ №89», МБОУ «СОШ №91», МБОУ «СОШ №92», МБОУ «СОШ №93», МБОУ «СОШ №94», МБОУ «СОШ №97», МАОУ «СОШ </w:t>
      </w:r>
      <w:r w:rsidRPr="00AA2423">
        <w:rPr>
          <w:rFonts w:ascii="Times New Roman" w:hAnsi="Times New Roman"/>
          <w:color w:val="000000"/>
          <w:sz w:val="28"/>
          <w:szCs w:val="28"/>
        </w:rPr>
        <w:lastRenderedPageBreak/>
        <w:t>№99», МБОУ «ООШ №100», МБОУ «СОШ №107», МАОУ «СОШ №110», МБНОУ «Лицей 111»);</w:t>
      </w:r>
    </w:p>
    <w:p w14:paraId="49BE3345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коврик диэлектрический, столовые приборы, противогаз, швейные ножницы, набор шпулек, медицинский инвентарь, посуда, лабораторный инвентарь, спортивный инвентарь для МБОУ «СОШ №37» на сумму 409 628,30 руб.;</w:t>
      </w:r>
    </w:p>
    <w:p w14:paraId="20C1AC85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Противогаз, респиратор для 62 образовательных учреждений на сумму 1 071 076,04 руб. (в т.ч. МБОУ «СОШ №2», МБОУ «СОШ №4», МБОУ «СОШ №5», МБОУ «СОШ №6», МБОУ «СОШ №8», МБОУ «СОШ №9», МБОУ «Гимназия №10», МБОУ «Лицей№11», МБОУ «СОШ №12», МБОУ «СОШ №13», МБОУ «СОШ №14», МБНОУ «Гимназия №17», МБОУ «СОШ №18», МБОУ «СОШ №22»,  МБОУ «СОШ №26», МБОУ «СОШ №27», МБОУ «СОШ №29», МБОУ «СОШ №31»,  МБОУ «Гимназия №32», МБОУ «Лицей №34», МБОУ «Лицей №35», МБОУ «СОШ №36», МБОУ «СОШ №37»,  МБОУ «СОШ №41», МБОУ «Гимназия №44», МБОУ «Лицей №46», МБОУ «СОШ №47», МБНОУ «Гимназия №48», МБОУ «СОШ №49», МБОУ «СОШ №50», МБОУ «СОШ №52»,     МБОУ «СОШ №55», МБОУ «СОШ №56», МБНОУ «Гимназия №59», МБОУ «СОШ №60», МБОУ «СОШ №61», МБНОУ «Гимназия №62», МБОУ «СОШ №64», МБОУ «СОШ №65»,  МБОУ «СОШ №67», МБОУ «СОШ №69», МБНОУ «Гимназия №70»,  МБОУ «СОШ №71», МБОУ «СОШ №72», МБОУ «Гимназия №73»,   МБНОУ «Лицей №76», МБОУ «СОШ №77»,  МБОУ «СОШ №79», МАОУ «СОШ №81», МБОУ «СОШ №91», МБОУ «СОШ №92», МБОУ «СОШ №93», МБОУ «СОШ №94», МБОУ «СОШ №97», МАОУ «СОШ №99», МБОУ «СОШ №101», МБОУ «СОШ №102», МБОУ «Лицей №104»,  МБОУ «СОШ №107», МАОУ «СОШ №110», МБНОУ «Лицей 111»; МАОУ «СОШ №112»);</w:t>
      </w:r>
    </w:p>
    <w:p w14:paraId="4104249C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Автобус для перевозки детей для МБОУ «СОШ №4» на сумму 2 741 534,00 руб.;</w:t>
      </w:r>
    </w:p>
    <w:p w14:paraId="56FD5AA6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Информационная табличка для МБДОУ «Детский сад №257» на сумму 1 840,00 руб.;</w:t>
      </w:r>
    </w:p>
    <w:p w14:paraId="508B744F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Учебники для 64 образовательных учреждений на сумму 4 613 617,25 руб. руб. (в т.ч. МБОУ «СОШ №2», МБОУ «СОШ №4», МБОУ «СОШ №5», МБОУ «СОШ №6», МБОУ «СОШ №8», МБОУ «СОШ №9», МБОУ «Гимназия №10», МБОУ «Лицей№11», МБОУ «СОШ №12», МБОУ «СОШ №13», МБОУ «СОШ №14», МБНОУ «Гимназия №17», МБОУ «СОШ №18», МБОУ «СОШ №22»,  МБОУ «СОШ №26», МБОУ «СОШ №27», МБОУ «СОШ №29», МБОУ «СОШ №31»,  МБОУ «Гимназия №32», МБОУ «Лицей №34», МБОУ «Лицей №35», МБОУ «СОШ №36», МБОУ «СОШ №37»,  МБОУ «СОШ №41», МБОУ «Гимназия №44», МБОУ «Лицей №46», МБОУ «СОШ №47», МБНОУ «Гимназия №48», МБОУ «СОШ №49», МБОУ «СОШ №50», МБОУ «СОШ №52»,     МБОУ «СОШ №55», МБОУ «СОШ №56», МБНОУ «Гимназия №59», МБОУ «СОШ №60», МБОУ «СОШ №61», МБНОУ «Гимназия №62», МБОУ «СОШ №64», МБОУ «СОШ №65», МБОУ «СОШ №67», МБОУ «СОШ №69», </w:t>
      </w:r>
      <w:r w:rsidRPr="00AA2423">
        <w:rPr>
          <w:rFonts w:ascii="Times New Roman" w:hAnsi="Times New Roman"/>
          <w:color w:val="000000"/>
          <w:sz w:val="28"/>
          <w:szCs w:val="28"/>
        </w:rPr>
        <w:lastRenderedPageBreak/>
        <w:t>МБНОУ «Гимназия №70», МБОУ «СОШ №71», МБОУ «СОШ №72», МБОУ «Гимназия №73», МБНОУ «Лицей №76», МБОУ «СОШ №77»,  МБОУ «СОШ №79», МАОУ «СОШ №81», МБОУ «СОШ №91», МБОУ «СОШ №92», МБОУ «СОШ №93», МБОУ «СОШ №94», МБОУ «СОШ №97», МАОУ «СОШ №99», МБОУ «СОШ №101», МБОУ «СОШ №102», МБОУ «Лицей №104», МБОУ «СОШ №107», МАОУ «СОШ №110», МБНОУ «Лицей 111»; МАОУ «СОШ №112», МАОУ ДПО ИПК, МКОУ «Специальная школа №106);</w:t>
      </w:r>
    </w:p>
    <w:p w14:paraId="10F9EB05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Шторы, жалюзи для МКОУ «Специальная школа №30» на сумму 2 700 000,00 руб.;</w:t>
      </w:r>
    </w:p>
    <w:p w14:paraId="5EB9DD01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Оборудование для медицинского кабинета для МБОУ «СОШ №37» на сумму 282 059,53 руб.;</w:t>
      </w:r>
    </w:p>
    <w:p w14:paraId="1B60666D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Учебники для МБОУ «СОШ №37», МБОУ «СОШ №67» на сумму 8 436 232,75 руб.;</w:t>
      </w:r>
    </w:p>
    <w:p w14:paraId="5C462F20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Мебель ученическая, жалюзи для МБОУ «СОШ №37» на сумму 21 511 363,00 руб.;</w:t>
      </w:r>
    </w:p>
    <w:p w14:paraId="0B8ABC10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Оборудование для кабинета технологии, интерактивные пособия для МБОУ «СОШ №37»; кухонное оборудование, компьютерная техника для МКОУ «Специальная школа №30»;  оборудование для кабинета ОБЖ для 62 образовательных учреждений на сумму 15 407 147,92 руб. (в т.ч. МБОУ «СОШ №2», МБОУ «СОШ №4», МБОУ «СОШ №5», МБОУ «СОШ №6», МБОУ «СОШ №8», МБОУ «СОШ №9», МБОУ «Гимназия №10», МБОУ «Лицей№11», МБОУ «СОШ №12», МБОУ «СОШ №13», МБОУ «СОШ №14», МБНОУ «Гимназия №17», МБОУ «СОШ №18», МБОУ «СОШ №22»,  МБОУ «СОШ №26», МБОУ «СОШ №27», МБОУ «СОШ №29», МБОУ «СОШ №31»,  МБОУ «Гимназия №32», МБОУ «Лицей №34», МБОУ «Лицей №35», МБОУ «СОШ №36», МБОУ «СОШ №37»,  МБОУ «СОШ №41», МБОУ «Гимназия №44», МБОУ «Лицей №46», МБОУ «СОШ №47», МБНОУ «Гимназия №48», МБОУ «СОШ №49», МБОУ «СОШ №50», МБОУ «СОШ №52»,     МБОУ «СОШ №55», МБОУ «СОШ №56», МБНОУ «Гимназия №59», МБОУ «СОШ №60», МБОУ «СОШ №61», МБНОУ «Гимназия №62», МБОУ «СОШ №64», МБОУ «СОШ №65»,  МБОУ «СОШ №67», МБОУ «СОШ №69», МБНОУ «Гимназия №70»,  МБОУ «СОШ №71», МБОУ «СОШ №72», МБОУ «Гимназия №73»,   МБНОУ «Лицей №76», МБОУ «СОШ №77»,  МБОУ «СОШ №79», МАОУ «СОШ №81», МБОУ «СОШ №91», МБОУ «СОШ №92», МБОУ «СОШ №93», МБОУ «СОШ №94», МБОУ «СОШ №97», МАОУ «СОШ №99», МБОУ «СОШ №101», МБОУ «СОШ №102», МБОУ «Лицей №104»,  МБОУ «СОШ №107», МАОУ «СОШ №110», МБНОУ «Лицей 111»; МАОУ «СОШ №112»);</w:t>
      </w:r>
    </w:p>
    <w:p w14:paraId="645D78B1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 xml:space="preserve">Флагшток настольный, герб России для 44 образовательных учреждений на сумму 680 333,36 руб. (в т.ч. МБОУ «ООШ №1», МБОУ «СОШ №2», МБОУ «СОШ №4», МБОУ «СОШ №5», МБОУ «СОШ №6», МБОУ «СОШ №8», МБОУ «Гимназия №10», МБОУ «Лицей№11», МБОУ «СОШ №12», МБОУ «СОШ №13», МБОУ «СОШ №14», МБОУ «ООШ №16», МБНОУ «Гимназия №17», МБОУ «СОШ №18», МАОУ «ООШ №19», МБОУ «СОШ №22», МБОУ «ООШ </w:t>
      </w:r>
      <w:r w:rsidRPr="00AA2423">
        <w:rPr>
          <w:rFonts w:ascii="Times New Roman" w:hAnsi="Times New Roman"/>
          <w:color w:val="000000"/>
          <w:sz w:val="28"/>
          <w:szCs w:val="28"/>
        </w:rPr>
        <w:lastRenderedPageBreak/>
        <w:t>№24», МБОУ «СОШ №27», МБОУ «Гимназия №32», МБОУ «СОШ №33», МБОУ «Лицей №34», МБОУ «СОШ №41», МБОУ «СОШ №47», МБОУ «СОШ №55», МКОУ «Специальная школа №58», МБНОУ «Гимназия №59», МБНОУ «Гимназия №62», МБОУ «СОШ №64», МБОУ «СОШ №67», МБОУ «СОШ №69», МБОУ «СОШ №71», МБНОУ «Лицей №76», МБОУ «СОШ №79», МБОУ «ООШ №89», МБОУ «СОШ №91», МБОУ «СОШ №92», МБОУ «СОШ №93», МБОУ «СОШ №94», МБОУ «СОШ №97», МАОУ «СОШ №99», МБОУ «ООШ №100», МБОУ «СОШ №107», МАОУ «СОШ №110», МБНОУ «Лицей 111»);</w:t>
      </w:r>
    </w:p>
    <w:p w14:paraId="70EC180E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Макеты гранаты, стрелковый тренажер, костюм защитный для 62 образовательных учреждений на сумму 9 579 562,96 руб. (в т.ч. МБОУ «СОШ №2», МБОУ «СОШ №4», МБОУ «СОШ №5», МБОУ «СОШ №6», МБОУ «СОШ №8», МБОУ «СОШ №9», МБОУ «Гимназия №10», МБОУ «Лицей№11», МБОУ «СОШ №12», МБОУ «СОШ №13», МБОУ «СОШ №14», МБНОУ «Гимназия №17», МБОУ «СОШ №18», МБОУ «СОШ №22»,  МБОУ «СОШ №26», МБОУ «СОШ №27», МБОУ «СОШ №29», МБОУ «СОШ №31»,  МБОУ «Гимназия №32», МБОУ «Лицей №34», МБОУ «Лицей №35», МБОУ «СОШ №36», МБОУ «СОШ №37»,  МБОУ «СОШ №41», МБОУ «Гимназия №44», МБОУ «Лицей №46», МБОУ «СОШ №47», МБНОУ «Гимназия №48», МБОУ «СОШ №49», МБОУ «СОШ №50», МБОУ «СОШ №52», МБОУ «СОШ №55», МБОУ «СОШ №56», МБНОУ «Гимназия №59», МБОУ «СОШ №60», МБОУ «СОШ №61», МБНОУ «Гимназия №62», МБОУ «СОШ №64», МБОУ «СОШ №65»,  МБОУ «СОШ №67», МБОУ «СОШ №69», МБНОУ «Гимназия №70»,  МБОУ «СОШ №71», МБОУ «СОШ №72», МБОУ «Гимназия №73»,   МБНОУ «Лицей №76», МБОУ «СОШ №77»,  МБОУ «СОШ №79», МАОУ «СОШ №81», МБОУ «СОШ №91», МБОУ «СОШ №92», МБОУ «СОШ №93», МБОУ «СОШ №94», МБОУ «СОШ №97», МАОУ «СОШ №99», МБОУ «СОШ №101», МБОУ «СОШ №102», МБОУ «Лицей №104»,  МБОУ «СОШ №107», МАОУ «СОШ №110», МБНОУ «Лицей 111»; МАОУ «СОШ №112»);</w:t>
      </w:r>
    </w:p>
    <w:p w14:paraId="2C63D7A9" w14:textId="77777777" w:rsidR="00C84B45" w:rsidRPr="00AA2423" w:rsidRDefault="00C84B45" w:rsidP="00C84B45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Стенды для МКОУ «Специальная школа №30» на сумму 1 091 488,89 руб.;</w:t>
      </w:r>
    </w:p>
    <w:p w14:paraId="75FEECA8" w14:textId="1788F43B" w:rsidR="00A33DFC" w:rsidRPr="00AA2423" w:rsidRDefault="00C84B45" w:rsidP="00394BCF">
      <w:pPr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A2423">
        <w:rPr>
          <w:rFonts w:ascii="Times New Roman" w:hAnsi="Times New Roman"/>
          <w:color w:val="000000"/>
          <w:sz w:val="28"/>
          <w:szCs w:val="28"/>
        </w:rPr>
        <w:t>Музыкальные инструменты, лабораторное оборудование, стенды для МБОУ «СОШ №37» на сумму 21 332 653,70 руб.</w:t>
      </w:r>
    </w:p>
    <w:p w14:paraId="11448644" w14:textId="77777777" w:rsidR="00A33DFC" w:rsidRPr="00AA2423" w:rsidRDefault="00A33DFC" w:rsidP="00A33DFC">
      <w:pPr>
        <w:tabs>
          <w:tab w:val="left" w:pos="851"/>
        </w:tabs>
        <w:ind w:left="567"/>
        <w:jc w:val="both"/>
        <w:rPr>
          <w:rFonts w:ascii="Times New Roman" w:hAnsi="Times New Roman"/>
          <w:color w:val="FFC000" w:themeColor="accent4"/>
          <w:sz w:val="28"/>
          <w:szCs w:val="28"/>
        </w:rPr>
      </w:pPr>
    </w:p>
    <w:p w14:paraId="73AFDECD" w14:textId="7702D225" w:rsidR="00FC3171" w:rsidRPr="00AA2423" w:rsidRDefault="00891B88" w:rsidP="00A33DFC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ab/>
      </w:r>
      <w:r w:rsidR="00FC3171" w:rsidRPr="00AA2423">
        <w:rPr>
          <w:rFonts w:ascii="Times New Roman" w:hAnsi="Times New Roman"/>
          <w:sz w:val="28"/>
          <w:szCs w:val="28"/>
        </w:rPr>
        <w:t xml:space="preserve">Вопросы безопасности </w:t>
      </w:r>
      <w:proofErr w:type="gramStart"/>
      <w:r w:rsidR="00FC3171" w:rsidRPr="00AA2423">
        <w:rPr>
          <w:rFonts w:ascii="Times New Roman" w:hAnsi="Times New Roman"/>
          <w:sz w:val="28"/>
          <w:szCs w:val="28"/>
        </w:rPr>
        <w:t>жизнедеятельности  в</w:t>
      </w:r>
      <w:proofErr w:type="gramEnd"/>
      <w:r w:rsidR="00FC3171" w:rsidRPr="00AA2423">
        <w:rPr>
          <w:rFonts w:ascii="Times New Roman" w:hAnsi="Times New Roman"/>
          <w:sz w:val="28"/>
          <w:szCs w:val="28"/>
        </w:rPr>
        <w:t xml:space="preserve"> образовательных организациях решаются  по следующим направлениям: охрана труда, ГО и ЧС, электробезопасность, противопожарная безопасность, состояние зданий и сооружений, антитеррористическая безопасность.</w:t>
      </w:r>
    </w:p>
    <w:p w14:paraId="3D035A55" w14:textId="77777777" w:rsidR="00FC3171" w:rsidRPr="00AA2423" w:rsidRDefault="00FC3171" w:rsidP="00FC31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 xml:space="preserve">100% образовательных организаций города относятся к категории объектов с массовым пребыванием граждан, поэтому решение вопросов обеспечения безопасных условий пребывания учащихся в образовательных организациях находится под пристальным вниманием </w:t>
      </w:r>
      <w:proofErr w:type="spellStart"/>
      <w:r w:rsidRPr="00AA2423">
        <w:rPr>
          <w:rFonts w:ascii="Times New Roman" w:hAnsi="Times New Roman"/>
          <w:sz w:val="28"/>
          <w:szCs w:val="28"/>
        </w:rPr>
        <w:t>КОиН</w:t>
      </w:r>
      <w:proofErr w:type="spellEnd"/>
      <w:r w:rsidRPr="00AA2423">
        <w:rPr>
          <w:rFonts w:ascii="Times New Roman" w:hAnsi="Times New Roman"/>
          <w:sz w:val="28"/>
          <w:szCs w:val="28"/>
        </w:rPr>
        <w:t xml:space="preserve">. В соответствии с требованиями </w:t>
      </w:r>
      <w:r w:rsidRPr="00AA2423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Правительства Российской Федерации от 2 августа 2019 г. №1006 “Об утверждении требований к антитеррористической защищенности объектов (территорий) Министерства просвещения Российской </w:t>
      </w:r>
      <w:r w:rsidRPr="00AA242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Федерации и объектов (территорий), относящихся к сфере деятельности Министерства просвещения Российской Федерации, и формы паспорта безопасности этих объектов (территорий)”</w:t>
      </w:r>
      <w:r w:rsidRPr="00AA2423">
        <w:rPr>
          <w:rFonts w:ascii="Times New Roman" w:hAnsi="Times New Roman"/>
          <w:sz w:val="28"/>
          <w:szCs w:val="28"/>
        </w:rPr>
        <w:t xml:space="preserve">   все образовательные организации категорированы  и имеют паспорта безопасности согласованные с членами комиссии и утвержденные правообладателями объектов.</w:t>
      </w:r>
    </w:p>
    <w:p w14:paraId="44AD4306" w14:textId="77777777" w:rsidR="00FC3171" w:rsidRPr="00AA2423" w:rsidRDefault="00FC3171" w:rsidP="00FC31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 xml:space="preserve">Для быстрого реагирования при возникновении ЧС во всех организациях имеются: автоматические установки охранно-пожарной сигнализации, система оповещения и управления </w:t>
      </w:r>
      <w:proofErr w:type="gramStart"/>
      <w:r w:rsidRPr="00AA2423">
        <w:rPr>
          <w:rFonts w:ascii="Times New Roman" w:hAnsi="Times New Roman"/>
          <w:sz w:val="28"/>
          <w:szCs w:val="28"/>
        </w:rPr>
        <w:t>эвакуацией,  системы</w:t>
      </w:r>
      <w:proofErr w:type="gramEnd"/>
      <w:r w:rsidRPr="00AA2423">
        <w:rPr>
          <w:rFonts w:ascii="Times New Roman" w:hAnsi="Times New Roman"/>
          <w:sz w:val="28"/>
          <w:szCs w:val="28"/>
        </w:rPr>
        <w:t xml:space="preserve"> аварийно-эвакуационного освещения,  кнопки тревожного вызова. Ворота для специализированного транспорта и </w:t>
      </w:r>
      <w:proofErr w:type="gramStart"/>
      <w:r w:rsidRPr="00AA2423">
        <w:rPr>
          <w:rFonts w:ascii="Times New Roman" w:hAnsi="Times New Roman"/>
          <w:sz w:val="28"/>
          <w:szCs w:val="28"/>
        </w:rPr>
        <w:t>калитки  всех</w:t>
      </w:r>
      <w:proofErr w:type="gramEnd"/>
      <w:r w:rsidRPr="00AA2423">
        <w:rPr>
          <w:rFonts w:ascii="Times New Roman" w:hAnsi="Times New Roman"/>
          <w:sz w:val="28"/>
          <w:szCs w:val="28"/>
        </w:rPr>
        <w:t xml:space="preserve"> дошкольных учреждений оснащены  электронными системами контроля доступа.</w:t>
      </w:r>
    </w:p>
    <w:p w14:paraId="45F11658" w14:textId="77777777" w:rsidR="00FC3171" w:rsidRPr="00AA2423" w:rsidRDefault="00FC3171" w:rsidP="00FC317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Во всех образовательных организациях осуществляется контрольно-пропускной режим, 100% общеобразовательных организаций оборудованы системой видеонаблюдения, 100% кнопкой тревожной сигнализации. Образовательные организации с 1 по 3 категорию охраняются сотрудниками частных охранных предприятий, в остальных образовательных организациях - в ночное время сторожами, в дневное время - дежурным персоналом.</w:t>
      </w:r>
    </w:p>
    <w:p w14:paraId="4CF30DA7" w14:textId="6A05CF40" w:rsidR="00FC3171" w:rsidRPr="00AA2423" w:rsidRDefault="00FC3171" w:rsidP="00FC31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Все образовательные организации оборудованы системой автоматической пожарной сигнализации, имеют водопровод (100%), центральное отопление (100%), канализацию (100%).</w:t>
      </w:r>
    </w:p>
    <w:p w14:paraId="2CE98FE2" w14:textId="77777777" w:rsidR="0047581B" w:rsidRPr="00AA2423" w:rsidRDefault="0047581B" w:rsidP="00FC3171">
      <w:pPr>
        <w:ind w:firstLine="709"/>
        <w:jc w:val="both"/>
        <w:rPr>
          <w:rFonts w:ascii="Times New Roman" w:hAnsi="Times New Roman"/>
          <w:color w:val="806000" w:themeColor="accent4" w:themeShade="80"/>
          <w:sz w:val="28"/>
          <w:szCs w:val="28"/>
        </w:rPr>
      </w:pPr>
    </w:p>
    <w:p w14:paraId="6D0A3A0E" w14:textId="77777777" w:rsidR="00DC7F77" w:rsidRPr="00AA2423" w:rsidRDefault="00DC7F77" w:rsidP="00376B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423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6D0A3A0F" w14:textId="77777777" w:rsidR="00A903C2" w:rsidRPr="00AA2423" w:rsidRDefault="00A903C2" w:rsidP="00376B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0A3A10" w14:textId="77777777" w:rsidR="00F008AF" w:rsidRPr="00AA2423" w:rsidRDefault="00F008AF" w:rsidP="00F008AF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Таким образом, в муниципальной системе образования города достигнута положительная динамика по большинству показателей развития дошкольного образования:</w:t>
      </w:r>
    </w:p>
    <w:p w14:paraId="6D0A3A11" w14:textId="77777777" w:rsidR="00CE420D" w:rsidRPr="00AA2423" w:rsidRDefault="00CE420D" w:rsidP="00CE420D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отсутствует очередность детей на устройство в детские сады в возрасте от 3 до 7 лет;</w:t>
      </w:r>
    </w:p>
    <w:p w14:paraId="6D0A3A12" w14:textId="77777777" w:rsidR="00CE420D" w:rsidRPr="00AA2423" w:rsidRDefault="00CE420D" w:rsidP="00CE420D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показатель доступности детских садов детям от 2 месяцев до 3 лет составляет 99%;</w:t>
      </w:r>
    </w:p>
    <w:p w14:paraId="6D0A3A13" w14:textId="77777777" w:rsidR="00CE420D" w:rsidRPr="00AA2423" w:rsidRDefault="00CE420D" w:rsidP="00CE420D">
      <w:pPr>
        <w:tabs>
          <w:tab w:val="left" w:pos="126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- продолжается работа по удовлетворению потребностей семей в услугах коррекционного и дополнительного образования; </w:t>
      </w:r>
    </w:p>
    <w:p w14:paraId="6D0A3A15" w14:textId="24B418FC" w:rsidR="00CE420D" w:rsidRPr="00AA2423" w:rsidRDefault="00CE420D" w:rsidP="00CE420D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- обеспечено повышение качества образования детей дошкольного возраста, улучшение условий их содержания в детских садах с учетом реализации ФГОС дошкольного образования. </w:t>
      </w:r>
    </w:p>
    <w:p w14:paraId="5A2A2CC0" w14:textId="77777777" w:rsidR="00796435" w:rsidRPr="00AA2423" w:rsidRDefault="00796435" w:rsidP="00B2796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4865E8" w14:textId="2DBF3666" w:rsidR="00B27969" w:rsidRPr="00AA2423" w:rsidRDefault="00B27969" w:rsidP="00B27969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В системе общего </w:t>
      </w:r>
      <w:proofErr w:type="gramStart"/>
      <w:r w:rsidRPr="00AA2423">
        <w:rPr>
          <w:rFonts w:ascii="Times New Roman" w:hAnsi="Times New Roman"/>
          <w:color w:val="000000" w:themeColor="text1"/>
          <w:sz w:val="28"/>
          <w:szCs w:val="28"/>
        </w:rPr>
        <w:t>образования  в</w:t>
      </w:r>
      <w:proofErr w:type="gramEnd"/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5C065A" w:rsidRPr="00AA242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14:paraId="347A40E3" w14:textId="77777777" w:rsidR="00B27969" w:rsidRPr="00AA2423" w:rsidRDefault="00B27969" w:rsidP="00B279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созданы условия, обеспечивающие доступность и вариативность получения качественного начального общего, основного общего и среднего общего образования;</w:t>
      </w:r>
    </w:p>
    <w:p w14:paraId="51180281" w14:textId="77777777" w:rsidR="00B27969" w:rsidRPr="00AA2423" w:rsidRDefault="00B27969" w:rsidP="00B279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созданы условия, обеспечивающие организацию обучения детей с ограниченными возможностями здоровья по адаптированным программам, соответствующим их уровню развития и возможностям;</w:t>
      </w:r>
    </w:p>
    <w:p w14:paraId="2124F7FD" w14:textId="77777777" w:rsidR="00B27969" w:rsidRPr="00AA2423" w:rsidRDefault="00B27969" w:rsidP="00B279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proofErr w:type="gramStart"/>
      <w:r w:rsidRPr="00AA2423">
        <w:rPr>
          <w:rFonts w:ascii="Times New Roman" w:hAnsi="Times New Roman"/>
          <w:color w:val="000000" w:themeColor="text1"/>
          <w:sz w:val="28"/>
          <w:szCs w:val="28"/>
        </w:rPr>
        <w:t>создавались  условия</w:t>
      </w:r>
      <w:proofErr w:type="gramEnd"/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для развития и реализации потенциальных возможностей одарённых детей;</w:t>
      </w:r>
    </w:p>
    <w:p w14:paraId="1E0487E6" w14:textId="376EF940" w:rsidR="00B27969" w:rsidRPr="00AA2423" w:rsidRDefault="00B27969" w:rsidP="005C06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869C14" w14:textId="0319104E" w:rsidR="00696C9D" w:rsidRPr="00AA2423" w:rsidRDefault="00696C9D" w:rsidP="00696C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5C065A" w:rsidRPr="00AA242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году продолжилось развитие системы дополнительного образования детей:</w:t>
      </w:r>
    </w:p>
    <w:p w14:paraId="491E9716" w14:textId="77777777" w:rsidR="00696C9D" w:rsidRPr="00AA2423" w:rsidRDefault="00696C9D" w:rsidP="00696C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доступность дополнительного образования для каждого ребенка обеспечивается широким спектром общеобразовательных общеразвивающих программ, реализуемых на бесплатной основе во всех образовательных учреждениях города, в том числе в раках системы ПФДО и муниципального социального заказа (с сентября);</w:t>
      </w:r>
    </w:p>
    <w:p w14:paraId="35970F71" w14:textId="77777777" w:rsidR="00696C9D" w:rsidRPr="00AA2423" w:rsidRDefault="00696C9D" w:rsidP="00696C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- стабилен охват детей в возрасте от 5 до 18 лет услугами дополнительного образования;</w:t>
      </w:r>
    </w:p>
    <w:p w14:paraId="7F3843D4" w14:textId="77777777" w:rsidR="00696C9D" w:rsidRPr="00AA2423" w:rsidRDefault="00696C9D" w:rsidP="00696C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- получили </w:t>
      </w:r>
      <w:proofErr w:type="gramStart"/>
      <w:r w:rsidRPr="00AA2423">
        <w:rPr>
          <w:rFonts w:ascii="Times New Roman" w:hAnsi="Times New Roman"/>
          <w:color w:val="000000" w:themeColor="text1"/>
          <w:sz w:val="28"/>
          <w:szCs w:val="28"/>
        </w:rPr>
        <w:t>дальнейшее  развитие</w:t>
      </w:r>
      <w:proofErr w:type="gramEnd"/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 техническая и естественнонаучная направленность дополнительного образования. </w:t>
      </w:r>
    </w:p>
    <w:p w14:paraId="6D0A3A22" w14:textId="77777777" w:rsidR="00DC7F77" w:rsidRPr="00AA2423" w:rsidRDefault="00DC7F77" w:rsidP="00376B35">
      <w:pPr>
        <w:tabs>
          <w:tab w:val="left" w:pos="126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     Таким образом, в образовательной системе </w:t>
      </w:r>
      <w:r w:rsidR="006F159C" w:rsidRPr="00AA2423">
        <w:rPr>
          <w:rFonts w:ascii="Times New Roman" w:hAnsi="Times New Roman"/>
          <w:color w:val="000000" w:themeColor="text1"/>
          <w:sz w:val="28"/>
          <w:szCs w:val="28"/>
        </w:rPr>
        <w:t>города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сложились положительные тенденции и подходы к созданию условий, обеспечивающих качество и доступность образовательных услуг. </w:t>
      </w:r>
    </w:p>
    <w:p w14:paraId="6D0A3A24" w14:textId="4221C29D" w:rsidR="00DC7F77" w:rsidRPr="00AA2423" w:rsidRDefault="00DC7F77" w:rsidP="00376B3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    Информационно-аналитический материал, изложенный в </w:t>
      </w:r>
      <w:r w:rsidR="006F159C" w:rsidRPr="00AA2423">
        <w:rPr>
          <w:rFonts w:ascii="Times New Roman" w:hAnsi="Times New Roman"/>
          <w:color w:val="000000" w:themeColor="text1"/>
          <w:sz w:val="28"/>
          <w:szCs w:val="28"/>
        </w:rPr>
        <w:t>отчете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>, позволяет сделать выводы, что в муниципальной системе образования</w:t>
      </w:r>
      <w:r w:rsidR="006F159C"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города</w:t>
      </w:r>
      <w:r w:rsidR="006723DB"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>обеспечена доступность</w:t>
      </w:r>
      <w:r w:rsidR="008270CC"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дошкольного,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общего и дополнительного образования, функционирует система комплексной оценки качества образования, созданы условия для приобретения профессиональных компетенций в период обучения в школе, обеспечено выполнение основных показателей деятельности системы образования, определены точки её дальнейшего развития. </w:t>
      </w:r>
    </w:p>
    <w:p w14:paraId="1FECC98E" w14:textId="77777777" w:rsidR="00103381" w:rsidRPr="00AA2423" w:rsidRDefault="00103381" w:rsidP="00103381">
      <w:pPr>
        <w:widowControl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>Основные направления развития образования города Новокузнецка определяются в соответствии с приоритетами государственной политики Российской Федерации в области образования и задачами федеральной, областной и городской программ развития образования:</w:t>
      </w:r>
    </w:p>
    <w:p w14:paraId="59FD036F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>– формирование системы образования, основанной на применении инновационных технологий;</w:t>
      </w:r>
    </w:p>
    <w:p w14:paraId="5A7991AA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 xml:space="preserve">– повышение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>качества на всех ступенях образования</w:t>
      </w:r>
      <w:r w:rsidRPr="00AA2423">
        <w:rPr>
          <w:rFonts w:ascii="Times New Roman" w:hAnsi="Times New Roman"/>
          <w:sz w:val="28"/>
          <w:szCs w:val="28"/>
          <w:lang w:eastAsia="en-US"/>
        </w:rPr>
        <w:t>;</w:t>
      </w:r>
    </w:p>
    <w:p w14:paraId="04D60685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 xml:space="preserve">– обеспечение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>готовности муниципальной системы образования к переходу на федеральный государственный образовательный стандарт среднего общего образования</w:t>
      </w:r>
      <w:r w:rsidRPr="00AA2423">
        <w:rPr>
          <w:rFonts w:ascii="Times New Roman" w:hAnsi="Times New Roman"/>
          <w:sz w:val="28"/>
          <w:szCs w:val="28"/>
          <w:lang w:eastAsia="en-US"/>
        </w:rPr>
        <w:t>;</w:t>
      </w:r>
    </w:p>
    <w:p w14:paraId="21C4D50A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 xml:space="preserve">– развитие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>инклюзивного и дистанционного образования, а также совершенствование системы поддержки талантливых детей</w:t>
      </w:r>
      <w:r w:rsidRPr="00AA2423">
        <w:rPr>
          <w:rFonts w:ascii="Times New Roman" w:hAnsi="Times New Roman"/>
          <w:sz w:val="28"/>
          <w:szCs w:val="28"/>
          <w:lang w:eastAsia="en-US"/>
        </w:rPr>
        <w:t>;</w:t>
      </w:r>
    </w:p>
    <w:p w14:paraId="172DA75E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>– развитие системы подготовки кадров, оперативно реагирующей на изменяющиеся потребности рынка труда города;</w:t>
      </w:r>
    </w:p>
    <w:p w14:paraId="4D7A869B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Cs/>
          <w:kern w:val="24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 xml:space="preserve">– развитие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>инфраструктуры и организационно-экономических механизмов, обеспечивающих доступность услуг дошкольного, общего и дополнительного образования детей;</w:t>
      </w:r>
    </w:p>
    <w:p w14:paraId="708AD0C2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 xml:space="preserve">– интеграция </w:t>
      </w:r>
      <w:r w:rsidRPr="00AA2423">
        <w:rPr>
          <w:rFonts w:ascii="Times New Roman" w:hAnsi="Times New Roman"/>
          <w:sz w:val="28"/>
          <w:szCs w:val="28"/>
          <w:lang w:eastAsia="en-US"/>
        </w:rPr>
        <w:t>образовательных организаций и организаций дополнительного образования для расширения образовательных возможностей;</w:t>
      </w:r>
    </w:p>
    <w:p w14:paraId="18778443" w14:textId="77777777" w:rsidR="00103381" w:rsidRPr="00AA2423" w:rsidRDefault="00103381" w:rsidP="00103381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AA2423">
        <w:rPr>
          <w:rFonts w:ascii="Times New Roman" w:hAnsi="Times New Roman"/>
          <w:sz w:val="28"/>
          <w:szCs w:val="28"/>
          <w:lang w:eastAsia="en-US"/>
        </w:rPr>
        <w:t xml:space="preserve">– повышение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t xml:space="preserve">инвестиционной привлекательности инновационной и </w:t>
      </w:r>
      <w:r w:rsidRPr="00AA2423">
        <w:rPr>
          <w:rFonts w:ascii="Times New Roman" w:hAnsi="Times New Roman"/>
          <w:bCs/>
          <w:kern w:val="24"/>
          <w:sz w:val="28"/>
          <w:szCs w:val="28"/>
          <w:lang w:eastAsia="en-US"/>
        </w:rPr>
        <w:lastRenderedPageBreak/>
        <w:t>научной сфер деятельности в образовательных учреждениях города.</w:t>
      </w:r>
    </w:p>
    <w:p w14:paraId="6D0A3A25" w14:textId="2CC3A178" w:rsidR="00DC7F77" w:rsidRPr="00AA2423" w:rsidRDefault="00DC7F77" w:rsidP="00376B35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D06448" w:rsidRPr="00AA242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году планирование деятельности </w:t>
      </w:r>
      <w:r w:rsidR="006F159C" w:rsidRPr="00AA2423">
        <w:rPr>
          <w:rFonts w:ascii="Times New Roman" w:hAnsi="Times New Roman"/>
          <w:color w:val="000000" w:themeColor="text1"/>
          <w:sz w:val="28"/>
          <w:szCs w:val="28"/>
        </w:rPr>
        <w:t>комитета образования и науки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определяется следующими целями и задачами.</w:t>
      </w:r>
    </w:p>
    <w:p w14:paraId="59F616FB" w14:textId="77777777" w:rsidR="009D14A9" w:rsidRPr="00AA2423" w:rsidRDefault="009D14A9" w:rsidP="009D14A9">
      <w:pPr>
        <w:spacing w:after="20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2423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Цель:</w:t>
      </w:r>
      <w:r w:rsidRPr="00AA242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2BF742F" w14:textId="23BCDC1E" w:rsidR="009D14A9" w:rsidRPr="00AA2423" w:rsidRDefault="009D14A9" w:rsidP="009D14A9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Создание гибкой, доступной, качественной и современной системы дошкольного образования, начального общего, основного общего и среднего общего </w:t>
      </w:r>
      <w:proofErr w:type="gramStart"/>
      <w:r w:rsidRPr="00AA2423">
        <w:rPr>
          <w:rFonts w:ascii="Times New Roman" w:hAnsi="Times New Roman"/>
          <w:color w:val="000000" w:themeColor="text1"/>
          <w:sz w:val="28"/>
          <w:szCs w:val="28"/>
        </w:rPr>
        <w:t>образования,  обеспечивающей</w:t>
      </w:r>
      <w:proofErr w:type="gramEnd"/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равные стартовые возможности для полноценного развития и благополучия каждого ребенка в городе, удовлетворяющей запросы семьи и потребности общества.</w:t>
      </w:r>
    </w:p>
    <w:p w14:paraId="50DC7FD0" w14:textId="250FBA46" w:rsidR="009D14A9" w:rsidRPr="00AA2423" w:rsidRDefault="009D14A9" w:rsidP="009D14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14:paraId="1F6FED3D" w14:textId="77777777" w:rsidR="009D14A9" w:rsidRPr="00AA2423" w:rsidRDefault="009D14A9" w:rsidP="009D14A9">
      <w:pPr>
        <w:spacing w:after="20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676CD8" w14:textId="5C4A0A09" w:rsidR="009D14A9" w:rsidRPr="00AA2423" w:rsidRDefault="009D14A9" w:rsidP="009D14A9">
      <w:pPr>
        <w:spacing w:after="20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A2423">
        <w:rPr>
          <w:rFonts w:ascii="Times New Roman" w:hAnsi="Times New Roman"/>
          <w:b/>
          <w:bCs/>
          <w:sz w:val="28"/>
          <w:szCs w:val="28"/>
        </w:rPr>
        <w:t>Целевые показатели:</w:t>
      </w:r>
    </w:p>
    <w:p w14:paraId="195DB572" w14:textId="7573F316" w:rsidR="009D14A9" w:rsidRPr="00AA2423" w:rsidRDefault="009D14A9" w:rsidP="009D14A9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образования. </w:t>
      </w:r>
    </w:p>
    <w:p w14:paraId="639289AF" w14:textId="23ECFB34" w:rsidR="009D14A9" w:rsidRPr="00AA2423" w:rsidRDefault="009D14A9" w:rsidP="009D14A9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A24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>Создание условий для увеличения уровня образования до 82,1% в 2030 году</w:t>
      </w:r>
      <w:r w:rsidRPr="00AA242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3CC751EB" w14:textId="1E0CF7E1" w:rsidR="009D14A9" w:rsidRPr="00AA2423" w:rsidRDefault="009D14A9" w:rsidP="009D14A9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A242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Эффективность системы выявления, </w:t>
      </w:r>
      <w:r w:rsidRPr="00AA2423">
        <w:rPr>
          <w:rFonts w:ascii="Times New Roman" w:hAnsi="Times New Roman"/>
          <w:color w:val="000000" w:themeColor="text1"/>
          <w:spacing w:val="-2"/>
          <w:sz w:val="28"/>
          <w:szCs w:val="28"/>
        </w:rPr>
        <w:t>поддержки и развития способностей и талантов у детей и молодежи;</w:t>
      </w:r>
    </w:p>
    <w:p w14:paraId="459E67BB" w14:textId="77777777" w:rsidR="009D14A9" w:rsidRPr="00AA2423" w:rsidRDefault="009D14A9" w:rsidP="009D14A9">
      <w:pPr>
        <w:spacing w:after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242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- </w:t>
      </w:r>
      <w:r w:rsidRPr="00AA2423">
        <w:rPr>
          <w:rFonts w:ascii="Times New Roman" w:hAnsi="Times New Roman"/>
          <w:color w:val="000000" w:themeColor="text1"/>
          <w:sz w:val="28"/>
          <w:szCs w:val="28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68FE5616" w14:textId="77777777" w:rsidR="009D14A9" w:rsidRPr="00AA2423" w:rsidRDefault="009D14A9" w:rsidP="009D14A9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0396C14" w14:textId="77777777" w:rsidR="009D14A9" w:rsidRPr="00AA2423" w:rsidRDefault="009D14A9" w:rsidP="009D14A9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A2423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Задачи:</w:t>
      </w:r>
    </w:p>
    <w:p w14:paraId="35F3E5D3" w14:textId="77777777" w:rsidR="009D14A9" w:rsidRPr="00AA2423" w:rsidRDefault="009D14A9" w:rsidP="009D14A9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68C4B016" w14:textId="7D455000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Создание в системе дошкольного и общего образования равных возможностей для получения качественного образования и позитивной социализации детей.</w:t>
      </w:r>
    </w:p>
    <w:p w14:paraId="5CA41B73" w14:textId="52894D20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 xml:space="preserve">Сохранение и развитие сложившейся </w:t>
      </w:r>
      <w:proofErr w:type="gramStart"/>
      <w:r w:rsidRPr="00AA2423">
        <w:rPr>
          <w:rFonts w:ascii="Times New Roman" w:hAnsi="Times New Roman"/>
          <w:sz w:val="28"/>
          <w:szCs w:val="28"/>
        </w:rPr>
        <w:t>в  Новокузнецком</w:t>
      </w:r>
      <w:proofErr w:type="gramEnd"/>
      <w:r w:rsidRPr="00AA2423">
        <w:rPr>
          <w:rFonts w:ascii="Times New Roman" w:hAnsi="Times New Roman"/>
          <w:sz w:val="28"/>
          <w:szCs w:val="28"/>
        </w:rPr>
        <w:t xml:space="preserve"> ГО системы социальной поддержки субъектов образовательного процесса.</w:t>
      </w:r>
    </w:p>
    <w:p w14:paraId="63202A1E" w14:textId="3452D45E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Создание новых мест в дошкольных образовательных организациях за счет строительства детских садов в новых микрорайонах города.</w:t>
      </w:r>
    </w:p>
    <w:p w14:paraId="63FCBD21" w14:textId="208EA017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Создание и внедрение целевой модели раннего информирования и сопровождения семей с детьми от 0 до 3 лет для повышения уровня охвата детей дошкольным образованием и обеспечения равного доступа к нему.</w:t>
      </w:r>
    </w:p>
    <w:p w14:paraId="1EBDF45B" w14:textId="77777777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Обеспечение безопасности образовательно-воспитательного процесса.</w:t>
      </w:r>
    </w:p>
    <w:p w14:paraId="7853F7E9" w14:textId="77777777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lastRenderedPageBreak/>
        <w:t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году.</w:t>
      </w:r>
    </w:p>
    <w:p w14:paraId="485A8FF8" w14:textId="77777777" w:rsidR="009D14A9" w:rsidRPr="00AA2423" w:rsidRDefault="009D14A9" w:rsidP="009D14A9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Обеспечение реализации цифровой трансформации системы образования, обеспечение онлайн-сервисами общеобразовательных организаций, реализующих программы начального общего, основного общего, среднего общего образования.</w:t>
      </w:r>
    </w:p>
    <w:p w14:paraId="6D0A3A49" w14:textId="77777777" w:rsidR="00DC7F77" w:rsidRPr="00AA2423" w:rsidRDefault="00DC7F77" w:rsidP="00376B35">
      <w:pPr>
        <w:pStyle w:val="af4"/>
        <w:ind w:firstLine="709"/>
        <w:rPr>
          <w:rFonts w:ascii="Times New Roman" w:hAnsi="Times New Roman"/>
          <w:b/>
        </w:rPr>
      </w:pPr>
    </w:p>
    <w:p w14:paraId="6D0A3A4A" w14:textId="77777777" w:rsidR="00FD759E" w:rsidRPr="00AA2423" w:rsidRDefault="00FD759E" w:rsidP="00376B3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423">
        <w:rPr>
          <w:rFonts w:ascii="Times New Roman" w:hAnsi="Times New Roman"/>
          <w:b/>
          <w:sz w:val="28"/>
          <w:szCs w:val="28"/>
        </w:rPr>
        <w:t>Ответственные за подготовку итогового отчета:</w:t>
      </w:r>
    </w:p>
    <w:p w14:paraId="6D0A3A4B" w14:textId="77777777" w:rsidR="00FD759E" w:rsidRPr="00AA2423" w:rsidRDefault="00FD759E" w:rsidP="00376B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Комитет образования и науки администрации города Новокузнецка</w:t>
      </w:r>
    </w:p>
    <w:p w14:paraId="6D0A3A4C" w14:textId="77777777" w:rsidR="00FD759E" w:rsidRPr="00AA2423" w:rsidRDefault="00FD759E" w:rsidP="00376B3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>Контакты:</w:t>
      </w:r>
    </w:p>
    <w:p w14:paraId="6D0A3A4D" w14:textId="77777777" w:rsidR="00FD759E" w:rsidRPr="00AA2423" w:rsidRDefault="00FD759E" w:rsidP="00376B35">
      <w:pPr>
        <w:ind w:firstLine="709"/>
        <w:jc w:val="both"/>
        <w:rPr>
          <w:rStyle w:val="afff"/>
          <w:sz w:val="28"/>
          <w:szCs w:val="28"/>
        </w:rPr>
      </w:pPr>
      <w:r w:rsidRPr="00AA2423">
        <w:rPr>
          <w:rStyle w:val="afff"/>
          <w:sz w:val="28"/>
          <w:szCs w:val="28"/>
        </w:rPr>
        <w:t xml:space="preserve">Название: </w:t>
      </w:r>
      <w:r w:rsidRPr="00AA2423">
        <w:rPr>
          <w:rFonts w:ascii="Times New Roman" w:hAnsi="Times New Roman"/>
          <w:sz w:val="28"/>
          <w:szCs w:val="28"/>
        </w:rPr>
        <w:t>Комитет образования и науки администрации города Новокузнецка</w:t>
      </w:r>
    </w:p>
    <w:p w14:paraId="6D0A3A4E" w14:textId="77777777" w:rsidR="00FD759E" w:rsidRPr="00AA2423" w:rsidRDefault="00FD759E" w:rsidP="00376B35">
      <w:pPr>
        <w:ind w:firstLine="709"/>
        <w:jc w:val="both"/>
        <w:rPr>
          <w:rStyle w:val="afff"/>
          <w:sz w:val="28"/>
          <w:szCs w:val="28"/>
        </w:rPr>
      </w:pPr>
      <w:r w:rsidRPr="00AA2423">
        <w:rPr>
          <w:rStyle w:val="afff"/>
          <w:sz w:val="28"/>
          <w:szCs w:val="28"/>
        </w:rPr>
        <w:t>Адрес:</w:t>
      </w:r>
      <w:r w:rsidRPr="00AA2423">
        <w:rPr>
          <w:rFonts w:ascii="Times New Roman" w:hAnsi="Times New Roman"/>
          <w:sz w:val="28"/>
          <w:szCs w:val="28"/>
        </w:rPr>
        <w:t xml:space="preserve"> 654080, Кирова,71</w:t>
      </w:r>
    </w:p>
    <w:p w14:paraId="6D0A3A4F" w14:textId="47D451B9" w:rsidR="00FD759E" w:rsidRPr="00AA2423" w:rsidRDefault="00085622" w:rsidP="00376B35">
      <w:pPr>
        <w:ind w:firstLine="709"/>
        <w:jc w:val="both"/>
        <w:rPr>
          <w:rStyle w:val="afff"/>
          <w:color w:val="000000" w:themeColor="text1"/>
          <w:sz w:val="28"/>
          <w:szCs w:val="28"/>
        </w:rPr>
      </w:pPr>
      <w:proofErr w:type="spellStart"/>
      <w:r w:rsidRPr="00AA2423">
        <w:rPr>
          <w:rStyle w:val="affd"/>
          <w:color w:val="000000" w:themeColor="text1"/>
          <w:sz w:val="28"/>
          <w:szCs w:val="28"/>
        </w:rPr>
        <w:t>Круль</w:t>
      </w:r>
      <w:proofErr w:type="spellEnd"/>
      <w:r w:rsidRPr="00AA2423">
        <w:rPr>
          <w:rStyle w:val="affd"/>
          <w:color w:val="000000" w:themeColor="text1"/>
          <w:sz w:val="28"/>
          <w:szCs w:val="28"/>
        </w:rPr>
        <w:t xml:space="preserve"> Светлана </w:t>
      </w:r>
      <w:proofErr w:type="gramStart"/>
      <w:r w:rsidRPr="00AA2423">
        <w:rPr>
          <w:rStyle w:val="affd"/>
          <w:color w:val="000000" w:themeColor="text1"/>
          <w:sz w:val="28"/>
          <w:szCs w:val="28"/>
        </w:rPr>
        <w:t>Васильевна</w:t>
      </w:r>
      <w:r w:rsidR="00FD759E" w:rsidRPr="00AA2423">
        <w:rPr>
          <w:rStyle w:val="affd"/>
          <w:color w:val="000000" w:themeColor="text1"/>
          <w:sz w:val="28"/>
          <w:szCs w:val="28"/>
        </w:rPr>
        <w:t xml:space="preserve">, </w:t>
      </w:r>
      <w:r w:rsidRPr="00AA2423">
        <w:rPr>
          <w:rStyle w:val="affd"/>
          <w:color w:val="000000" w:themeColor="text1"/>
          <w:sz w:val="28"/>
          <w:szCs w:val="28"/>
        </w:rPr>
        <w:t xml:space="preserve"> </w:t>
      </w:r>
      <w:r w:rsidR="00FD759E" w:rsidRPr="00AA2423">
        <w:rPr>
          <w:rStyle w:val="affd"/>
          <w:color w:val="000000" w:themeColor="text1"/>
          <w:sz w:val="28"/>
          <w:szCs w:val="28"/>
        </w:rPr>
        <w:t>председател</w:t>
      </w:r>
      <w:r w:rsidR="00A567D6" w:rsidRPr="00AA2423">
        <w:rPr>
          <w:rStyle w:val="affd"/>
          <w:color w:val="000000" w:themeColor="text1"/>
          <w:sz w:val="28"/>
          <w:szCs w:val="28"/>
        </w:rPr>
        <w:t>ь</w:t>
      </w:r>
      <w:proofErr w:type="gramEnd"/>
      <w:r w:rsidR="00FD759E" w:rsidRPr="00AA2423">
        <w:rPr>
          <w:rStyle w:val="affd"/>
          <w:color w:val="000000" w:themeColor="text1"/>
          <w:sz w:val="28"/>
          <w:szCs w:val="28"/>
        </w:rPr>
        <w:t xml:space="preserve"> </w:t>
      </w:r>
      <w:proofErr w:type="spellStart"/>
      <w:r w:rsidR="00FD759E" w:rsidRPr="00AA2423">
        <w:rPr>
          <w:rStyle w:val="affd"/>
          <w:color w:val="000000" w:themeColor="text1"/>
          <w:sz w:val="28"/>
          <w:szCs w:val="28"/>
        </w:rPr>
        <w:t>КОиН</w:t>
      </w:r>
      <w:proofErr w:type="spellEnd"/>
    </w:p>
    <w:p w14:paraId="6D0A3A50" w14:textId="02D54743" w:rsidR="00FD759E" w:rsidRPr="00AA2423" w:rsidRDefault="00FD759E" w:rsidP="00376B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color w:val="000000" w:themeColor="text1"/>
          <w:sz w:val="28"/>
          <w:szCs w:val="28"/>
        </w:rPr>
        <w:t>Контактное лицо:</w:t>
      </w:r>
      <w:r w:rsidR="00CF760F" w:rsidRPr="00AA24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7D6" w:rsidRPr="00AA2423">
        <w:rPr>
          <w:rFonts w:ascii="Times New Roman" w:hAnsi="Times New Roman"/>
          <w:color w:val="000000" w:themeColor="text1"/>
          <w:sz w:val="28"/>
          <w:szCs w:val="28"/>
        </w:rPr>
        <w:t>Белова Г.М.</w:t>
      </w:r>
      <w:proofErr w:type="gramStart"/>
      <w:r w:rsidRPr="00AA2423">
        <w:rPr>
          <w:rFonts w:ascii="Times New Roman" w:hAnsi="Times New Roman"/>
          <w:sz w:val="28"/>
          <w:szCs w:val="28"/>
        </w:rPr>
        <w:t>,  т.</w:t>
      </w:r>
      <w:proofErr w:type="gramEnd"/>
      <w:r w:rsidRPr="00AA2423">
        <w:rPr>
          <w:rFonts w:ascii="Times New Roman" w:hAnsi="Times New Roman"/>
          <w:sz w:val="28"/>
          <w:szCs w:val="28"/>
        </w:rPr>
        <w:t xml:space="preserve"> 8 (3843) 32-15-</w:t>
      </w:r>
      <w:r w:rsidR="006723DB" w:rsidRPr="00AA2423">
        <w:rPr>
          <w:rFonts w:ascii="Times New Roman" w:hAnsi="Times New Roman"/>
          <w:sz w:val="28"/>
          <w:szCs w:val="28"/>
        </w:rPr>
        <w:t>75</w:t>
      </w:r>
    </w:p>
    <w:p w14:paraId="6D0A3A51" w14:textId="77777777" w:rsidR="00FD759E" w:rsidRPr="00AA2423" w:rsidRDefault="00FD759E" w:rsidP="00376B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2423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9" w:history="1">
        <w:r w:rsidRPr="00AA2423">
          <w:rPr>
            <w:rStyle w:val="aff8"/>
            <w:rFonts w:ascii="Times New Roman" w:hAnsi="Times New Roman"/>
            <w:sz w:val="28"/>
            <w:szCs w:val="28"/>
            <w:lang w:val="en-US"/>
          </w:rPr>
          <w:t>obrazov</w:t>
        </w:r>
        <w:r w:rsidRPr="00AA2423">
          <w:rPr>
            <w:rStyle w:val="aff8"/>
            <w:rFonts w:ascii="Times New Roman" w:hAnsi="Times New Roman"/>
            <w:sz w:val="28"/>
            <w:szCs w:val="28"/>
          </w:rPr>
          <w:t>@</w:t>
        </w:r>
        <w:r w:rsidRPr="00AA2423">
          <w:rPr>
            <w:rStyle w:val="aff8"/>
            <w:rFonts w:ascii="Times New Roman" w:hAnsi="Times New Roman"/>
            <w:sz w:val="28"/>
            <w:szCs w:val="28"/>
            <w:lang w:val="en-US"/>
          </w:rPr>
          <w:t>admnkz</w:t>
        </w:r>
        <w:r w:rsidRPr="00AA2423">
          <w:rPr>
            <w:rStyle w:val="aff8"/>
            <w:rFonts w:ascii="Times New Roman" w:hAnsi="Times New Roman"/>
            <w:sz w:val="28"/>
            <w:szCs w:val="28"/>
          </w:rPr>
          <w:t>.</w:t>
        </w:r>
        <w:r w:rsidRPr="00AA2423">
          <w:rPr>
            <w:rStyle w:val="aff8"/>
            <w:rFonts w:ascii="Times New Roman" w:hAnsi="Times New Roman"/>
            <w:sz w:val="28"/>
            <w:szCs w:val="28"/>
            <w:lang w:val="en-US"/>
          </w:rPr>
          <w:t>info</w:t>
        </w:r>
      </w:hyperlink>
    </w:p>
    <w:p w14:paraId="6D0A3A52" w14:textId="77777777" w:rsidR="00FD759E" w:rsidRPr="00AA2423" w:rsidRDefault="00FD759E" w:rsidP="00376B35">
      <w:pPr>
        <w:tabs>
          <w:tab w:val="left" w:pos="368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3591E1E" w14:textId="77777777" w:rsidR="00AA2423" w:rsidRPr="00AA2423" w:rsidRDefault="00AA2423">
      <w:pPr>
        <w:tabs>
          <w:tab w:val="left" w:pos="368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A2423" w:rsidRPr="00AA2423" w:rsidSect="00523005">
      <w:headerReference w:type="default" r:id="rId10"/>
      <w:footerReference w:type="default" r:id="rId11"/>
      <w:footnotePr>
        <w:numRestart w:val="eachPage"/>
      </w:footnotePr>
      <w:pgSz w:w="11906" w:h="16838"/>
      <w:pgMar w:top="993" w:right="851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195B" w14:textId="77777777" w:rsidR="00431F37" w:rsidRDefault="00431F37">
      <w:r>
        <w:separator/>
      </w:r>
    </w:p>
  </w:endnote>
  <w:endnote w:type="continuationSeparator" w:id="0">
    <w:p w14:paraId="5AFED721" w14:textId="77777777" w:rsidR="00431F37" w:rsidRDefault="004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3A59" w14:textId="77777777" w:rsidR="00765A66" w:rsidRDefault="00765A66">
    <w:pPr>
      <w:pStyle w:val="aa"/>
      <w:jc w:val="center"/>
    </w:pPr>
  </w:p>
  <w:p w14:paraId="6D0A3A5A" w14:textId="77777777" w:rsidR="00765A66" w:rsidRDefault="00765A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1962" w14:textId="77777777" w:rsidR="00431F37" w:rsidRDefault="00431F37">
      <w:r>
        <w:separator/>
      </w:r>
    </w:p>
  </w:footnote>
  <w:footnote w:type="continuationSeparator" w:id="0">
    <w:p w14:paraId="4236927E" w14:textId="77777777" w:rsidR="00431F37" w:rsidRDefault="0043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3A57" w14:textId="77777777" w:rsidR="00765A66" w:rsidRDefault="00765A6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5CA9">
      <w:rPr>
        <w:noProof/>
      </w:rPr>
      <w:t>2</w:t>
    </w:r>
    <w:r>
      <w:rPr>
        <w:noProof/>
      </w:rPr>
      <w:fldChar w:fldCharType="end"/>
    </w:r>
  </w:p>
  <w:p w14:paraId="6D0A3A58" w14:textId="77777777" w:rsidR="00765A66" w:rsidRDefault="00765A66" w:rsidP="009D53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55D"/>
    <w:multiLevelType w:val="hybridMultilevel"/>
    <w:tmpl w:val="EE66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232"/>
    <w:multiLevelType w:val="hybridMultilevel"/>
    <w:tmpl w:val="8F820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5CFA"/>
    <w:multiLevelType w:val="multilevel"/>
    <w:tmpl w:val="4BB617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841EAA"/>
    <w:multiLevelType w:val="hybridMultilevel"/>
    <w:tmpl w:val="F154D028"/>
    <w:lvl w:ilvl="0" w:tplc="719A83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A060F"/>
    <w:multiLevelType w:val="multilevel"/>
    <w:tmpl w:val="3F029AFA"/>
    <w:lvl w:ilvl="0">
      <w:start w:val="1"/>
      <w:numFmt w:val="bullet"/>
      <w:lvlText w:val="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5" w15:restartNumberingAfterBreak="0">
    <w:nsid w:val="09913B75"/>
    <w:multiLevelType w:val="hybridMultilevel"/>
    <w:tmpl w:val="6C08D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E2783"/>
    <w:multiLevelType w:val="multilevel"/>
    <w:tmpl w:val="F13AC56A"/>
    <w:lvl w:ilvl="0">
      <w:start w:val="1"/>
      <w:numFmt w:val="bullet"/>
      <w:lvlText w:val="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7" w15:restartNumberingAfterBreak="0">
    <w:nsid w:val="0D397FC5"/>
    <w:multiLevelType w:val="hybridMultilevel"/>
    <w:tmpl w:val="A4E4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010DE"/>
    <w:multiLevelType w:val="hybridMultilevel"/>
    <w:tmpl w:val="9E0CC31A"/>
    <w:lvl w:ilvl="0" w:tplc="0E948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2117D6"/>
    <w:multiLevelType w:val="hybridMultilevel"/>
    <w:tmpl w:val="7F80F424"/>
    <w:lvl w:ilvl="0" w:tplc="C0180B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893F3D"/>
    <w:multiLevelType w:val="hybridMultilevel"/>
    <w:tmpl w:val="BEEC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41DFD"/>
    <w:multiLevelType w:val="hybridMultilevel"/>
    <w:tmpl w:val="C9CADF76"/>
    <w:lvl w:ilvl="0" w:tplc="5E2AE9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2B24C86"/>
    <w:multiLevelType w:val="multilevel"/>
    <w:tmpl w:val="FFA89C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32E41B2"/>
    <w:multiLevelType w:val="multilevel"/>
    <w:tmpl w:val="FDC8A4C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 w15:restartNumberingAfterBreak="0">
    <w:nsid w:val="24545814"/>
    <w:multiLevelType w:val="multilevel"/>
    <w:tmpl w:val="9B1AA0B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4F50137"/>
    <w:multiLevelType w:val="hybridMultilevel"/>
    <w:tmpl w:val="9AB0BF28"/>
    <w:lvl w:ilvl="0" w:tplc="65004322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97601C"/>
    <w:multiLevelType w:val="multilevel"/>
    <w:tmpl w:val="D09C74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3627D7"/>
    <w:multiLevelType w:val="multilevel"/>
    <w:tmpl w:val="3C0036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203D69"/>
    <w:multiLevelType w:val="hybridMultilevel"/>
    <w:tmpl w:val="FA7C0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5210DC"/>
    <w:multiLevelType w:val="hybridMultilevel"/>
    <w:tmpl w:val="13F893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D26ED"/>
    <w:multiLevelType w:val="hybridMultilevel"/>
    <w:tmpl w:val="1BB450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2D392A7B"/>
    <w:multiLevelType w:val="multilevel"/>
    <w:tmpl w:val="33C453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F6E588A"/>
    <w:multiLevelType w:val="multilevel"/>
    <w:tmpl w:val="BF269A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1B226D1"/>
    <w:multiLevelType w:val="hybridMultilevel"/>
    <w:tmpl w:val="0BBA5AAE"/>
    <w:lvl w:ilvl="0" w:tplc="1EDE82B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324C5301"/>
    <w:multiLevelType w:val="multilevel"/>
    <w:tmpl w:val="33C453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453029D"/>
    <w:multiLevelType w:val="hybridMultilevel"/>
    <w:tmpl w:val="E0269D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6C260F8"/>
    <w:multiLevelType w:val="multilevel"/>
    <w:tmpl w:val="587A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7AB6460"/>
    <w:multiLevelType w:val="hybridMultilevel"/>
    <w:tmpl w:val="541295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DA94243"/>
    <w:multiLevelType w:val="multilevel"/>
    <w:tmpl w:val="8820A94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29" w15:restartNumberingAfterBreak="0">
    <w:nsid w:val="414A059A"/>
    <w:multiLevelType w:val="hybridMultilevel"/>
    <w:tmpl w:val="4E00AC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425215E6"/>
    <w:multiLevelType w:val="hybridMultilevel"/>
    <w:tmpl w:val="85D4A3F6"/>
    <w:lvl w:ilvl="0" w:tplc="797AE3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2BE3930"/>
    <w:multiLevelType w:val="hybridMultilevel"/>
    <w:tmpl w:val="5E96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734BA"/>
    <w:multiLevelType w:val="multilevel"/>
    <w:tmpl w:val="07581006"/>
    <w:lvl w:ilvl="0">
      <w:start w:val="2"/>
      <w:numFmt w:val="decimal"/>
      <w:lvlText w:val="%1."/>
      <w:lvlJc w:val="left"/>
      <w:pPr>
        <w:ind w:left="201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3" w15:restartNumberingAfterBreak="0">
    <w:nsid w:val="48BF0347"/>
    <w:multiLevelType w:val="hybridMultilevel"/>
    <w:tmpl w:val="217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D7A60"/>
    <w:multiLevelType w:val="hybridMultilevel"/>
    <w:tmpl w:val="FA2C0F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CBE5222"/>
    <w:multiLevelType w:val="multilevel"/>
    <w:tmpl w:val="549678D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6" w15:restartNumberingAfterBreak="0">
    <w:nsid w:val="4D807AEA"/>
    <w:multiLevelType w:val="hybridMultilevel"/>
    <w:tmpl w:val="6DCA815C"/>
    <w:lvl w:ilvl="0" w:tplc="0E948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FD1A20"/>
    <w:multiLevelType w:val="hybridMultilevel"/>
    <w:tmpl w:val="DCC04514"/>
    <w:lvl w:ilvl="0" w:tplc="0E948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DD5AA9"/>
    <w:multiLevelType w:val="hybridMultilevel"/>
    <w:tmpl w:val="97806F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7F91028"/>
    <w:multiLevelType w:val="hybridMultilevel"/>
    <w:tmpl w:val="1CA2D6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A191267"/>
    <w:multiLevelType w:val="hybridMultilevel"/>
    <w:tmpl w:val="BBF439E4"/>
    <w:lvl w:ilvl="0" w:tplc="2200A3CE">
      <w:start w:val="1"/>
      <w:numFmt w:val="decimal"/>
      <w:lvlText w:val="%1."/>
      <w:lvlJc w:val="left"/>
      <w:pPr>
        <w:ind w:left="1338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AC1E80"/>
    <w:multiLevelType w:val="hybridMultilevel"/>
    <w:tmpl w:val="0BA28314"/>
    <w:lvl w:ilvl="0" w:tplc="33709E14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2500FB"/>
    <w:multiLevelType w:val="hybridMultilevel"/>
    <w:tmpl w:val="A4024E3A"/>
    <w:lvl w:ilvl="0" w:tplc="0438268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EF3549"/>
    <w:multiLevelType w:val="multilevel"/>
    <w:tmpl w:val="6F2A4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FD623CD"/>
    <w:multiLevelType w:val="hybridMultilevel"/>
    <w:tmpl w:val="5CD4A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62172"/>
    <w:multiLevelType w:val="multilevel"/>
    <w:tmpl w:val="4D06336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color w:val="auto"/>
      </w:rPr>
    </w:lvl>
  </w:abstractNum>
  <w:abstractNum w:abstractNumId="46" w15:restartNumberingAfterBreak="0">
    <w:nsid w:val="78302548"/>
    <w:multiLevelType w:val="hybridMultilevel"/>
    <w:tmpl w:val="C48A77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A020370"/>
    <w:multiLevelType w:val="multilevel"/>
    <w:tmpl w:val="AA9E0860"/>
    <w:lvl w:ilvl="0">
      <w:start w:val="4"/>
      <w:numFmt w:val="decimal"/>
      <w:lvlText w:val="%1."/>
      <w:lvlJc w:val="left"/>
      <w:pPr>
        <w:ind w:left="130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1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46" w:hanging="2160"/>
      </w:pPr>
      <w:rPr>
        <w:rFonts w:cs="Times New Roman" w:hint="default"/>
      </w:rPr>
    </w:lvl>
  </w:abstractNum>
  <w:num w:numId="1">
    <w:abstractNumId w:val="9"/>
  </w:num>
  <w:num w:numId="2">
    <w:abstractNumId w:val="13"/>
  </w:num>
  <w:num w:numId="3">
    <w:abstractNumId w:val="32"/>
  </w:num>
  <w:num w:numId="4">
    <w:abstractNumId w:val="47"/>
  </w:num>
  <w:num w:numId="5">
    <w:abstractNumId w:val="45"/>
  </w:num>
  <w:num w:numId="6">
    <w:abstractNumId w:val="28"/>
  </w:num>
  <w:num w:numId="7">
    <w:abstractNumId w:val="34"/>
  </w:num>
  <w:num w:numId="8">
    <w:abstractNumId w:val="27"/>
  </w:num>
  <w:num w:numId="9">
    <w:abstractNumId w:val="1"/>
  </w:num>
  <w:num w:numId="10">
    <w:abstractNumId w:val="44"/>
  </w:num>
  <w:num w:numId="11">
    <w:abstractNumId w:val="26"/>
  </w:num>
  <w:num w:numId="12">
    <w:abstractNumId w:val="10"/>
  </w:num>
  <w:num w:numId="13">
    <w:abstractNumId w:val="5"/>
  </w:num>
  <w:num w:numId="14">
    <w:abstractNumId w:val="40"/>
  </w:num>
  <w:num w:numId="15">
    <w:abstractNumId w:val="12"/>
  </w:num>
  <w:num w:numId="16">
    <w:abstractNumId w:val="38"/>
  </w:num>
  <w:num w:numId="17">
    <w:abstractNumId w:val="42"/>
  </w:num>
  <w:num w:numId="18">
    <w:abstractNumId w:val="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43"/>
  </w:num>
  <w:num w:numId="23">
    <w:abstractNumId w:val="25"/>
  </w:num>
  <w:num w:numId="24">
    <w:abstractNumId w:val="22"/>
  </w:num>
  <w:num w:numId="25">
    <w:abstractNumId w:val="17"/>
  </w:num>
  <w:num w:numId="26">
    <w:abstractNumId w:val="24"/>
  </w:num>
  <w:num w:numId="27">
    <w:abstractNumId w:val="18"/>
  </w:num>
  <w:num w:numId="28">
    <w:abstractNumId w:val="31"/>
  </w:num>
  <w:num w:numId="29">
    <w:abstractNumId w:val="2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5"/>
  </w:num>
  <w:num w:numId="34">
    <w:abstractNumId w:val="16"/>
  </w:num>
  <w:num w:numId="35">
    <w:abstractNumId w:val="14"/>
  </w:num>
  <w:num w:numId="36">
    <w:abstractNumId w:val="21"/>
  </w:num>
  <w:num w:numId="37">
    <w:abstractNumId w:val="11"/>
  </w:num>
  <w:num w:numId="38">
    <w:abstractNumId w:val="39"/>
  </w:num>
  <w:num w:numId="39">
    <w:abstractNumId w:val="4"/>
  </w:num>
  <w:num w:numId="40">
    <w:abstractNumId w:val="6"/>
  </w:num>
  <w:num w:numId="41">
    <w:abstractNumId w:val="23"/>
  </w:num>
  <w:num w:numId="42">
    <w:abstractNumId w:val="8"/>
  </w:num>
  <w:num w:numId="43">
    <w:abstractNumId w:val="36"/>
  </w:num>
  <w:num w:numId="44">
    <w:abstractNumId w:val="37"/>
  </w:num>
  <w:num w:numId="45">
    <w:abstractNumId w:val="33"/>
  </w:num>
  <w:num w:numId="46">
    <w:abstractNumId w:val="7"/>
  </w:num>
  <w:num w:numId="47">
    <w:abstractNumId w:val="30"/>
  </w:num>
  <w:num w:numId="48">
    <w:abstractNumId w:val="46"/>
  </w:num>
  <w:num w:numId="4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77"/>
    <w:rsid w:val="00004FEE"/>
    <w:rsid w:val="00013C59"/>
    <w:rsid w:val="000147A8"/>
    <w:rsid w:val="000171EE"/>
    <w:rsid w:val="00024035"/>
    <w:rsid w:val="00032DDF"/>
    <w:rsid w:val="00035647"/>
    <w:rsid w:val="000379AC"/>
    <w:rsid w:val="000459DD"/>
    <w:rsid w:val="0008386C"/>
    <w:rsid w:val="00085622"/>
    <w:rsid w:val="00091450"/>
    <w:rsid w:val="000A3D54"/>
    <w:rsid w:val="000A588E"/>
    <w:rsid w:val="000B2264"/>
    <w:rsid w:val="000C454A"/>
    <w:rsid w:val="000C4F81"/>
    <w:rsid w:val="000D17DB"/>
    <w:rsid w:val="000E0297"/>
    <w:rsid w:val="000E054E"/>
    <w:rsid w:val="000E4898"/>
    <w:rsid w:val="000E7C7E"/>
    <w:rsid w:val="00101134"/>
    <w:rsid w:val="00103381"/>
    <w:rsid w:val="001161C4"/>
    <w:rsid w:val="0015498B"/>
    <w:rsid w:val="00163B01"/>
    <w:rsid w:val="00172712"/>
    <w:rsid w:val="00177412"/>
    <w:rsid w:val="001A5344"/>
    <w:rsid w:val="001C70A9"/>
    <w:rsid w:val="001D0B3C"/>
    <w:rsid w:val="001E3446"/>
    <w:rsid w:val="001E344C"/>
    <w:rsid w:val="001F2146"/>
    <w:rsid w:val="001F61F0"/>
    <w:rsid w:val="001F74BC"/>
    <w:rsid w:val="00206D8D"/>
    <w:rsid w:val="00207843"/>
    <w:rsid w:val="00213546"/>
    <w:rsid w:val="00222097"/>
    <w:rsid w:val="00227663"/>
    <w:rsid w:val="00254019"/>
    <w:rsid w:val="002556D4"/>
    <w:rsid w:val="0026469F"/>
    <w:rsid w:val="00270BF3"/>
    <w:rsid w:val="002750BF"/>
    <w:rsid w:val="00291A9F"/>
    <w:rsid w:val="0029637E"/>
    <w:rsid w:val="002A19C8"/>
    <w:rsid w:val="002A7408"/>
    <w:rsid w:val="002B3FAE"/>
    <w:rsid w:val="002B4B6D"/>
    <w:rsid w:val="002C5AC7"/>
    <w:rsid w:val="002C6EA6"/>
    <w:rsid w:val="002D1519"/>
    <w:rsid w:val="002D36BC"/>
    <w:rsid w:val="002E1760"/>
    <w:rsid w:val="002E2914"/>
    <w:rsid w:val="002E2FEB"/>
    <w:rsid w:val="002E5C88"/>
    <w:rsid w:val="002F25E4"/>
    <w:rsid w:val="002F3A87"/>
    <w:rsid w:val="00302267"/>
    <w:rsid w:val="003101B7"/>
    <w:rsid w:val="00321191"/>
    <w:rsid w:val="00327872"/>
    <w:rsid w:val="003361C2"/>
    <w:rsid w:val="003465D0"/>
    <w:rsid w:val="003567B2"/>
    <w:rsid w:val="0035766B"/>
    <w:rsid w:val="00362574"/>
    <w:rsid w:val="0036364C"/>
    <w:rsid w:val="00372BCB"/>
    <w:rsid w:val="00373867"/>
    <w:rsid w:val="003766E4"/>
    <w:rsid w:val="00376B35"/>
    <w:rsid w:val="00394BCF"/>
    <w:rsid w:val="003A77BC"/>
    <w:rsid w:val="003F6DDF"/>
    <w:rsid w:val="00400845"/>
    <w:rsid w:val="004066C0"/>
    <w:rsid w:val="004223F7"/>
    <w:rsid w:val="00431F37"/>
    <w:rsid w:val="004366D9"/>
    <w:rsid w:val="00457DF3"/>
    <w:rsid w:val="00461D90"/>
    <w:rsid w:val="0047581B"/>
    <w:rsid w:val="00477A84"/>
    <w:rsid w:val="004878DE"/>
    <w:rsid w:val="00491DCB"/>
    <w:rsid w:val="00495450"/>
    <w:rsid w:val="004D5CC2"/>
    <w:rsid w:val="004E5278"/>
    <w:rsid w:val="004E52EF"/>
    <w:rsid w:val="004F22A9"/>
    <w:rsid w:val="004F7400"/>
    <w:rsid w:val="00500248"/>
    <w:rsid w:val="00510070"/>
    <w:rsid w:val="00512B43"/>
    <w:rsid w:val="0051398C"/>
    <w:rsid w:val="00513AD8"/>
    <w:rsid w:val="00523005"/>
    <w:rsid w:val="0055124F"/>
    <w:rsid w:val="00566CD0"/>
    <w:rsid w:val="00572390"/>
    <w:rsid w:val="00580B55"/>
    <w:rsid w:val="005A0463"/>
    <w:rsid w:val="005B49BE"/>
    <w:rsid w:val="005B5F7C"/>
    <w:rsid w:val="005C065A"/>
    <w:rsid w:val="005E4972"/>
    <w:rsid w:val="005E4EEA"/>
    <w:rsid w:val="005F5927"/>
    <w:rsid w:val="006032D1"/>
    <w:rsid w:val="00616B92"/>
    <w:rsid w:val="006206AF"/>
    <w:rsid w:val="006208D2"/>
    <w:rsid w:val="00626C0F"/>
    <w:rsid w:val="00631D03"/>
    <w:rsid w:val="006477D4"/>
    <w:rsid w:val="00657101"/>
    <w:rsid w:val="0066025B"/>
    <w:rsid w:val="006642FD"/>
    <w:rsid w:val="006679CC"/>
    <w:rsid w:val="006723DB"/>
    <w:rsid w:val="00681029"/>
    <w:rsid w:val="00691DA6"/>
    <w:rsid w:val="00696C9D"/>
    <w:rsid w:val="006A1C82"/>
    <w:rsid w:val="006A6B7D"/>
    <w:rsid w:val="006B1F67"/>
    <w:rsid w:val="006D48CB"/>
    <w:rsid w:val="006D6A27"/>
    <w:rsid w:val="006E0344"/>
    <w:rsid w:val="006F1566"/>
    <w:rsid w:val="006F159C"/>
    <w:rsid w:val="00705645"/>
    <w:rsid w:val="00716B1C"/>
    <w:rsid w:val="0076570F"/>
    <w:rsid w:val="00765A66"/>
    <w:rsid w:val="00772C25"/>
    <w:rsid w:val="00777B6C"/>
    <w:rsid w:val="00785A74"/>
    <w:rsid w:val="00793DFC"/>
    <w:rsid w:val="00796435"/>
    <w:rsid w:val="007C14C9"/>
    <w:rsid w:val="007C17F5"/>
    <w:rsid w:val="007C1D19"/>
    <w:rsid w:val="008011C5"/>
    <w:rsid w:val="00812B95"/>
    <w:rsid w:val="008252E5"/>
    <w:rsid w:val="008260D8"/>
    <w:rsid w:val="008270CC"/>
    <w:rsid w:val="00833DB7"/>
    <w:rsid w:val="0083756A"/>
    <w:rsid w:val="00847AA5"/>
    <w:rsid w:val="008570FD"/>
    <w:rsid w:val="008825E6"/>
    <w:rsid w:val="00891B88"/>
    <w:rsid w:val="008B2165"/>
    <w:rsid w:val="008B5D07"/>
    <w:rsid w:val="008C0DE7"/>
    <w:rsid w:val="008C2415"/>
    <w:rsid w:val="008D724C"/>
    <w:rsid w:val="008F0A4F"/>
    <w:rsid w:val="009224CF"/>
    <w:rsid w:val="00923F2C"/>
    <w:rsid w:val="00934266"/>
    <w:rsid w:val="00947224"/>
    <w:rsid w:val="00954D0C"/>
    <w:rsid w:val="0097031D"/>
    <w:rsid w:val="00971CDA"/>
    <w:rsid w:val="00975DB8"/>
    <w:rsid w:val="00983E6B"/>
    <w:rsid w:val="009867B7"/>
    <w:rsid w:val="00987861"/>
    <w:rsid w:val="00991956"/>
    <w:rsid w:val="0099519C"/>
    <w:rsid w:val="009954B3"/>
    <w:rsid w:val="00996FA1"/>
    <w:rsid w:val="009A3F19"/>
    <w:rsid w:val="009B28C8"/>
    <w:rsid w:val="009C1D19"/>
    <w:rsid w:val="009D14A9"/>
    <w:rsid w:val="009D5149"/>
    <w:rsid w:val="009D5328"/>
    <w:rsid w:val="009F099D"/>
    <w:rsid w:val="009F54A4"/>
    <w:rsid w:val="00A05DE6"/>
    <w:rsid w:val="00A140DE"/>
    <w:rsid w:val="00A33DFC"/>
    <w:rsid w:val="00A37B58"/>
    <w:rsid w:val="00A37CAE"/>
    <w:rsid w:val="00A567D6"/>
    <w:rsid w:val="00A62E2F"/>
    <w:rsid w:val="00A8078D"/>
    <w:rsid w:val="00A903C2"/>
    <w:rsid w:val="00A95C97"/>
    <w:rsid w:val="00A975D7"/>
    <w:rsid w:val="00AA19CC"/>
    <w:rsid w:val="00AA2423"/>
    <w:rsid w:val="00AA3821"/>
    <w:rsid w:val="00AB2BB9"/>
    <w:rsid w:val="00AD4239"/>
    <w:rsid w:val="00AD5954"/>
    <w:rsid w:val="00AF0960"/>
    <w:rsid w:val="00B058F5"/>
    <w:rsid w:val="00B06634"/>
    <w:rsid w:val="00B176D8"/>
    <w:rsid w:val="00B27969"/>
    <w:rsid w:val="00B30539"/>
    <w:rsid w:val="00B346DC"/>
    <w:rsid w:val="00B36C30"/>
    <w:rsid w:val="00B41B45"/>
    <w:rsid w:val="00B65D88"/>
    <w:rsid w:val="00B85412"/>
    <w:rsid w:val="00B86856"/>
    <w:rsid w:val="00B9112F"/>
    <w:rsid w:val="00B91EF2"/>
    <w:rsid w:val="00BA2812"/>
    <w:rsid w:val="00BB1B0D"/>
    <w:rsid w:val="00BB2E32"/>
    <w:rsid w:val="00BC6930"/>
    <w:rsid w:val="00BC750E"/>
    <w:rsid w:val="00BD63BA"/>
    <w:rsid w:val="00BF437E"/>
    <w:rsid w:val="00C02169"/>
    <w:rsid w:val="00C05462"/>
    <w:rsid w:val="00C22BE8"/>
    <w:rsid w:val="00C36F63"/>
    <w:rsid w:val="00C46062"/>
    <w:rsid w:val="00C56B99"/>
    <w:rsid w:val="00C572FC"/>
    <w:rsid w:val="00C762DF"/>
    <w:rsid w:val="00C816F5"/>
    <w:rsid w:val="00C84B45"/>
    <w:rsid w:val="00C85C5F"/>
    <w:rsid w:val="00CB0CD4"/>
    <w:rsid w:val="00CB526B"/>
    <w:rsid w:val="00CC19CC"/>
    <w:rsid w:val="00CC2E2A"/>
    <w:rsid w:val="00CC4A3B"/>
    <w:rsid w:val="00CD0E31"/>
    <w:rsid w:val="00CD5CA9"/>
    <w:rsid w:val="00CE420D"/>
    <w:rsid w:val="00CE6C3D"/>
    <w:rsid w:val="00CF3D0D"/>
    <w:rsid w:val="00CF760F"/>
    <w:rsid w:val="00D06448"/>
    <w:rsid w:val="00D067BA"/>
    <w:rsid w:val="00D0749C"/>
    <w:rsid w:val="00D111CC"/>
    <w:rsid w:val="00D15DF1"/>
    <w:rsid w:val="00D35D86"/>
    <w:rsid w:val="00D474D5"/>
    <w:rsid w:val="00D64EF3"/>
    <w:rsid w:val="00D72609"/>
    <w:rsid w:val="00D767C9"/>
    <w:rsid w:val="00D9091A"/>
    <w:rsid w:val="00D94BC3"/>
    <w:rsid w:val="00DA2208"/>
    <w:rsid w:val="00DB0066"/>
    <w:rsid w:val="00DC0421"/>
    <w:rsid w:val="00DC6366"/>
    <w:rsid w:val="00DC7F77"/>
    <w:rsid w:val="00DE70E9"/>
    <w:rsid w:val="00DF3022"/>
    <w:rsid w:val="00DF5886"/>
    <w:rsid w:val="00E03B9F"/>
    <w:rsid w:val="00E14F48"/>
    <w:rsid w:val="00E42D5B"/>
    <w:rsid w:val="00E43A41"/>
    <w:rsid w:val="00E55426"/>
    <w:rsid w:val="00E75F89"/>
    <w:rsid w:val="00E927EB"/>
    <w:rsid w:val="00E92965"/>
    <w:rsid w:val="00EC2F64"/>
    <w:rsid w:val="00ED1519"/>
    <w:rsid w:val="00ED4EF5"/>
    <w:rsid w:val="00ED646B"/>
    <w:rsid w:val="00EE1E1B"/>
    <w:rsid w:val="00EE64D9"/>
    <w:rsid w:val="00EF1ACC"/>
    <w:rsid w:val="00EF6C9C"/>
    <w:rsid w:val="00F008AF"/>
    <w:rsid w:val="00F011A3"/>
    <w:rsid w:val="00F04AAE"/>
    <w:rsid w:val="00F110DE"/>
    <w:rsid w:val="00F12755"/>
    <w:rsid w:val="00F271BB"/>
    <w:rsid w:val="00F30360"/>
    <w:rsid w:val="00F35BD3"/>
    <w:rsid w:val="00F60493"/>
    <w:rsid w:val="00F63A10"/>
    <w:rsid w:val="00F7143D"/>
    <w:rsid w:val="00F80C2B"/>
    <w:rsid w:val="00F83865"/>
    <w:rsid w:val="00F97CE8"/>
    <w:rsid w:val="00FB3770"/>
    <w:rsid w:val="00FC3171"/>
    <w:rsid w:val="00FC633D"/>
    <w:rsid w:val="00FD0075"/>
    <w:rsid w:val="00FD6B9B"/>
    <w:rsid w:val="00FD759E"/>
    <w:rsid w:val="00FE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36B8"/>
  <w15:docId w15:val="{9E0F712B-44FB-45EB-AD65-966914F6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D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7F7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00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5D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C7F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C7F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F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"/>
    <w:basedOn w:val="a"/>
    <w:uiPriority w:val="99"/>
    <w:rsid w:val="00DC7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DC7F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7F77"/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C7F77"/>
    <w:rPr>
      <w:rFonts w:cs="Times New Roman"/>
    </w:rPr>
  </w:style>
  <w:style w:type="paragraph" w:styleId="aa">
    <w:name w:val="footer"/>
    <w:basedOn w:val="a"/>
    <w:link w:val="ab"/>
    <w:uiPriority w:val="99"/>
    <w:rsid w:val="00DC7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7F77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DC7F7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F77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DC7F77"/>
    <w:rPr>
      <w:rFonts w:cs="Times New Roman"/>
      <w:vertAlign w:val="superscript"/>
    </w:rPr>
  </w:style>
  <w:style w:type="paragraph" w:customStyle="1" w:styleId="21">
    <w:name w:val="Знак2"/>
    <w:basedOn w:val="a"/>
    <w:uiPriority w:val="99"/>
    <w:rsid w:val="00DC7F77"/>
    <w:rPr>
      <w:rFonts w:ascii="Verdana" w:hAnsi="Verdana" w:cs="Verdana"/>
      <w:sz w:val="20"/>
      <w:szCs w:val="20"/>
      <w:lang w:val="en-US" w:eastAsia="en-US"/>
    </w:rPr>
  </w:style>
  <w:style w:type="character" w:styleId="af">
    <w:name w:val="endnote reference"/>
    <w:basedOn w:val="a0"/>
    <w:uiPriority w:val="99"/>
    <w:semiHidden/>
    <w:rsid w:val="00DC7F77"/>
    <w:rPr>
      <w:rFonts w:cs="Times New Roman"/>
      <w:vertAlign w:val="superscript"/>
    </w:rPr>
  </w:style>
  <w:style w:type="paragraph" w:customStyle="1" w:styleId="af0">
    <w:name w:val="Знак Знак Знак Знак"/>
    <w:basedOn w:val="a"/>
    <w:rsid w:val="00DC7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link w:val="af2"/>
    <w:uiPriority w:val="34"/>
    <w:qFormat/>
    <w:rsid w:val="00DC7F77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f3">
    <w:name w:val="No Spacing"/>
    <w:uiPriority w:val="1"/>
    <w:qFormat/>
    <w:rsid w:val="00DC7F77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Body Text Indent"/>
    <w:basedOn w:val="a"/>
    <w:link w:val="af5"/>
    <w:uiPriority w:val="99"/>
    <w:rsid w:val="00DC7F77"/>
    <w:pPr>
      <w:ind w:firstLine="708"/>
      <w:jc w:val="center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C7F77"/>
    <w:rPr>
      <w:rFonts w:ascii="Calibri" w:eastAsia="Times New Roman" w:hAnsi="Calibri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DC7F77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C7F77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11">
    <w:name w:val="Знак Знак Знак Знак1"/>
    <w:basedOn w:val="a"/>
    <w:uiPriority w:val="99"/>
    <w:rsid w:val="00DC7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semiHidden/>
    <w:rsid w:val="00DC7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rtx">
    <w:name w:val="artx"/>
    <w:basedOn w:val="a"/>
    <w:uiPriority w:val="99"/>
    <w:semiHidden/>
    <w:rsid w:val="00DC7F77"/>
    <w:rPr>
      <w:rFonts w:ascii="Arial" w:hAnsi="Arial" w:cs="Arial"/>
      <w:color w:val="000000"/>
      <w:sz w:val="18"/>
      <w:szCs w:val="18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"/>
    <w:basedOn w:val="a"/>
    <w:uiPriority w:val="99"/>
    <w:rsid w:val="00DC7F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rsid w:val="00DC7F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C7F77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Normal (Web)"/>
    <w:aliases w:val="Знак Знак1,Обычный (Web),Обычный (Web)1,Обычный (веб) Знак Знак Знак,Обычный (веб) Знак Знак"/>
    <w:basedOn w:val="a"/>
    <w:link w:val="af8"/>
    <w:uiPriority w:val="99"/>
    <w:qFormat/>
    <w:rsid w:val="00DC7F7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C7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DC7F77"/>
    <w:rPr>
      <w:rFonts w:ascii="Courier New" w:eastAsia="Times New Roman" w:hAnsi="Courier New" w:cs="Courier New"/>
      <w:lang w:eastAsia="ru-RU"/>
    </w:rPr>
  </w:style>
  <w:style w:type="paragraph" w:styleId="af9">
    <w:name w:val="endnote text"/>
    <w:basedOn w:val="a"/>
    <w:link w:val="afa"/>
    <w:uiPriority w:val="99"/>
    <w:semiHidden/>
    <w:rsid w:val="00DC7F7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C7F77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b">
    <w:name w:val="Знак"/>
    <w:basedOn w:val="a"/>
    <w:rsid w:val="00DC7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DC7F77"/>
    <w:pPr>
      <w:suppressAutoHyphens/>
      <w:overflowPunct w:val="0"/>
      <w:autoSpaceDE w:val="0"/>
      <w:jc w:val="both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25">
    <w:name w:val="Основной текст 2 Знак"/>
    <w:basedOn w:val="a0"/>
    <w:link w:val="24"/>
    <w:uiPriority w:val="99"/>
    <w:rsid w:val="00DC7F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c">
    <w:name w:val="Body Text"/>
    <w:basedOn w:val="a"/>
    <w:link w:val="afd"/>
    <w:uiPriority w:val="99"/>
    <w:unhideWhenUsed/>
    <w:rsid w:val="00DC7F77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DC7F7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e">
    <w:name w:val="А.Текст"/>
    <w:basedOn w:val="a"/>
    <w:next w:val="af3"/>
    <w:rsid w:val="00DC7F77"/>
    <w:pPr>
      <w:spacing w:line="360" w:lineRule="auto"/>
      <w:ind w:firstLine="567"/>
      <w:jc w:val="both"/>
    </w:pPr>
    <w:rPr>
      <w:sz w:val="28"/>
      <w:szCs w:val="28"/>
    </w:rPr>
  </w:style>
  <w:style w:type="paragraph" w:styleId="aff">
    <w:name w:val="Title"/>
    <w:basedOn w:val="a"/>
    <w:next w:val="a"/>
    <w:link w:val="aff0"/>
    <w:uiPriority w:val="10"/>
    <w:qFormat/>
    <w:rsid w:val="00DC7F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DC7F7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210">
    <w:name w:val="Основной текст с отступом 21"/>
    <w:basedOn w:val="a"/>
    <w:rsid w:val="00DC7F77"/>
    <w:pPr>
      <w:widowControl w:val="0"/>
      <w:suppressAutoHyphens/>
      <w:ind w:firstLine="540"/>
      <w:jc w:val="both"/>
    </w:pPr>
    <w:rPr>
      <w:rFonts w:ascii="Thorndale AMT" w:hAnsi="Thorndale AMT"/>
      <w:kern w:val="1"/>
      <w:lang w:eastAsia="ar-SA"/>
    </w:rPr>
  </w:style>
  <w:style w:type="paragraph" w:customStyle="1" w:styleId="aff1">
    <w:name w:val="Основной шрифт абзаца Знак"/>
    <w:aliases w:val="Знак Знак"/>
    <w:basedOn w:val="a"/>
    <w:rsid w:val="00DC7F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1">
    <w:name w:val="Font Style11"/>
    <w:basedOn w:val="a0"/>
    <w:rsid w:val="00DC7F77"/>
    <w:rPr>
      <w:rFonts w:ascii="Arial" w:hAnsi="Arial" w:cs="Arial"/>
      <w:sz w:val="22"/>
      <w:szCs w:val="22"/>
    </w:rPr>
  </w:style>
  <w:style w:type="character" w:styleId="aff2">
    <w:name w:val="Strong"/>
    <w:basedOn w:val="a0"/>
    <w:qFormat/>
    <w:rsid w:val="00DC7F77"/>
    <w:rPr>
      <w:rFonts w:cs="Times New Roman"/>
      <w:b/>
      <w:bCs/>
    </w:rPr>
  </w:style>
  <w:style w:type="paragraph" w:customStyle="1" w:styleId="Default">
    <w:name w:val="Default"/>
    <w:rsid w:val="00DC7F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aff3">
    <w:name w:val="МОН основной Знак"/>
    <w:basedOn w:val="a0"/>
    <w:link w:val="aff4"/>
    <w:locked/>
    <w:rsid w:val="00DC7F77"/>
    <w:rPr>
      <w:rFonts w:cs="Times New Roman"/>
      <w:sz w:val="24"/>
      <w:szCs w:val="24"/>
    </w:rPr>
  </w:style>
  <w:style w:type="paragraph" w:customStyle="1" w:styleId="aff4">
    <w:name w:val="МОН основной"/>
    <w:basedOn w:val="a"/>
    <w:link w:val="aff3"/>
    <w:rsid w:val="00DC7F77"/>
    <w:pPr>
      <w:spacing w:line="360" w:lineRule="auto"/>
      <w:ind w:firstLine="709"/>
      <w:jc w:val="both"/>
    </w:pPr>
    <w:rPr>
      <w:rFonts w:asciiTheme="minorHAnsi" w:eastAsiaTheme="minorHAnsi" w:hAnsiTheme="minorHAnsi"/>
      <w:lang w:eastAsia="en-US"/>
    </w:rPr>
  </w:style>
  <w:style w:type="paragraph" w:customStyle="1" w:styleId="aff5">
    <w:name w:val="МОН"/>
    <w:basedOn w:val="a"/>
    <w:link w:val="aff6"/>
    <w:rsid w:val="00DC7F77"/>
    <w:pPr>
      <w:spacing w:line="360" w:lineRule="auto"/>
      <w:ind w:firstLine="709"/>
      <w:jc w:val="both"/>
    </w:pPr>
    <w:rPr>
      <w:sz w:val="28"/>
    </w:rPr>
  </w:style>
  <w:style w:type="character" w:customStyle="1" w:styleId="aff6">
    <w:name w:val="МОН Знак"/>
    <w:basedOn w:val="a0"/>
    <w:link w:val="aff5"/>
    <w:locked/>
    <w:rsid w:val="00DC7F77"/>
    <w:rPr>
      <w:rFonts w:ascii="Calibri" w:eastAsia="Times New Roman" w:hAnsi="Calibri" w:cs="Times New Roman"/>
      <w:sz w:val="28"/>
      <w:szCs w:val="24"/>
      <w:lang w:eastAsia="ru-RU"/>
    </w:rPr>
  </w:style>
  <w:style w:type="paragraph" w:customStyle="1" w:styleId="100">
    <w:name w:val="10"/>
    <w:basedOn w:val="a"/>
    <w:rsid w:val="00DC7F77"/>
    <w:pPr>
      <w:spacing w:before="100" w:beforeAutospacing="1" w:after="100" w:afterAutospacing="1"/>
    </w:pPr>
  </w:style>
  <w:style w:type="character" w:customStyle="1" w:styleId="FontStyle16">
    <w:name w:val="Font Style16"/>
    <w:basedOn w:val="a0"/>
    <w:uiPriority w:val="99"/>
    <w:rsid w:val="00DC7F77"/>
    <w:rPr>
      <w:rFonts w:ascii="Times New Roman" w:hAnsi="Times New Roman" w:cs="Times New Roman"/>
      <w:sz w:val="18"/>
      <w:szCs w:val="18"/>
    </w:rPr>
  </w:style>
  <w:style w:type="paragraph" w:styleId="33">
    <w:name w:val="Body Text 3"/>
    <w:basedOn w:val="a"/>
    <w:link w:val="34"/>
    <w:uiPriority w:val="99"/>
    <w:unhideWhenUsed/>
    <w:rsid w:val="00DC7F77"/>
    <w:pPr>
      <w:spacing w:after="120" w:line="276" w:lineRule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C7F77"/>
    <w:rPr>
      <w:rFonts w:ascii="Calibri" w:eastAsia="Times New Roman" w:hAnsi="Calibri" w:cs="Times New Roman"/>
      <w:sz w:val="16"/>
      <w:szCs w:val="16"/>
      <w:lang w:eastAsia="ru-RU"/>
    </w:rPr>
  </w:style>
  <w:style w:type="character" w:styleId="aff7">
    <w:name w:val="Emphasis"/>
    <w:basedOn w:val="a0"/>
    <w:uiPriority w:val="20"/>
    <w:qFormat/>
    <w:rsid w:val="00DC7F77"/>
    <w:rPr>
      <w:rFonts w:ascii="Times New Roman" w:hAnsi="Times New Roman" w:cs="Times New Roman"/>
      <w:i/>
      <w:iCs/>
    </w:rPr>
  </w:style>
  <w:style w:type="character" w:customStyle="1" w:styleId="apple-converted-space">
    <w:name w:val="apple-converted-space"/>
    <w:basedOn w:val="a0"/>
    <w:rsid w:val="00DC7F77"/>
    <w:rPr>
      <w:rFonts w:ascii="Times New Roman" w:hAnsi="Times New Roman" w:cs="Times New Roman"/>
    </w:rPr>
  </w:style>
  <w:style w:type="character" w:customStyle="1" w:styleId="fontstyle13">
    <w:name w:val="fontstyle13"/>
    <w:basedOn w:val="a0"/>
    <w:rsid w:val="00DC7F77"/>
    <w:rPr>
      <w:rFonts w:ascii="Times New Roman" w:hAnsi="Times New Roman" w:cs="Times New Roman"/>
    </w:rPr>
  </w:style>
  <w:style w:type="character" w:styleId="aff8">
    <w:name w:val="Hyperlink"/>
    <w:basedOn w:val="a0"/>
    <w:uiPriority w:val="99"/>
    <w:unhideWhenUsed/>
    <w:rsid w:val="00DC7F77"/>
    <w:rPr>
      <w:rFonts w:cs="Times New Roman"/>
      <w:color w:val="0000FF"/>
      <w:u w:val="single"/>
    </w:rPr>
  </w:style>
  <w:style w:type="paragraph" w:customStyle="1" w:styleId="aff9">
    <w:name w:val="Знак Знак Знак"/>
    <w:basedOn w:val="a"/>
    <w:rsid w:val="00DC7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DC7F77"/>
    <w:pPr>
      <w:spacing w:after="160" w:line="240" w:lineRule="exact"/>
    </w:pPr>
    <w:rPr>
      <w:rFonts w:ascii="Times New Roman" w:hAnsi="Times New Roman" w:cs="Verdana"/>
      <w:sz w:val="28"/>
      <w:szCs w:val="28"/>
      <w:lang w:eastAsia="en-US" w:bidi="pa-IN"/>
    </w:rPr>
  </w:style>
  <w:style w:type="paragraph" w:customStyle="1" w:styleId="26">
    <w:name w:val="Знак Знак Знак Знак2"/>
    <w:basedOn w:val="a"/>
    <w:rsid w:val="00DC7F77"/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Основной текст 31"/>
    <w:basedOn w:val="a"/>
    <w:rsid w:val="00DC7F7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13">
    <w:name w:val="Абзац списка1"/>
    <w:basedOn w:val="a"/>
    <w:rsid w:val="00DC7F77"/>
    <w:pPr>
      <w:ind w:left="720" w:firstLine="709"/>
    </w:pPr>
    <w:rPr>
      <w:rFonts w:ascii="Times New Roman" w:hAnsi="Times New Roman"/>
      <w:sz w:val="28"/>
      <w:szCs w:val="28"/>
      <w:lang w:eastAsia="en-US"/>
    </w:rPr>
  </w:style>
  <w:style w:type="paragraph" w:customStyle="1" w:styleId="320">
    <w:name w:val="Основной текст 32"/>
    <w:basedOn w:val="a"/>
    <w:rsid w:val="00DC7F7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ConsPlusNonformat">
    <w:name w:val="ConsPlusNonformat"/>
    <w:rsid w:val="00DC7F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DC7F77"/>
    <w:pPr>
      <w:suppressAutoHyphens/>
      <w:overflowPunct w:val="0"/>
      <w:autoSpaceDE w:val="0"/>
      <w:jc w:val="both"/>
    </w:pPr>
    <w:rPr>
      <w:rFonts w:ascii="Times New Roman" w:hAnsi="Times New Roman"/>
      <w:szCs w:val="20"/>
      <w:lang w:eastAsia="ar-SA"/>
    </w:rPr>
  </w:style>
  <w:style w:type="paragraph" w:customStyle="1" w:styleId="Style6">
    <w:name w:val="Style6"/>
    <w:basedOn w:val="a"/>
    <w:uiPriority w:val="99"/>
    <w:rsid w:val="00DC7F77"/>
    <w:pPr>
      <w:widowControl w:val="0"/>
      <w:autoSpaceDE w:val="0"/>
      <w:autoSpaceDN w:val="0"/>
      <w:adjustRightInd w:val="0"/>
      <w:spacing w:line="336" w:lineRule="exact"/>
      <w:ind w:firstLine="398"/>
      <w:jc w:val="both"/>
    </w:pPr>
    <w:rPr>
      <w:rFonts w:ascii="Times New Roman" w:hAnsi="Times New Roman"/>
    </w:rPr>
  </w:style>
  <w:style w:type="paragraph" w:customStyle="1" w:styleId="Style7">
    <w:name w:val="Style7"/>
    <w:basedOn w:val="a"/>
    <w:uiPriority w:val="99"/>
    <w:rsid w:val="00DC7F77"/>
    <w:pPr>
      <w:widowControl w:val="0"/>
      <w:autoSpaceDE w:val="0"/>
      <w:autoSpaceDN w:val="0"/>
      <w:adjustRightInd w:val="0"/>
      <w:spacing w:line="336" w:lineRule="exact"/>
      <w:ind w:firstLine="379"/>
      <w:jc w:val="both"/>
    </w:pPr>
    <w:rPr>
      <w:rFonts w:ascii="Times New Roman" w:hAnsi="Times New Roman"/>
    </w:rPr>
  </w:style>
  <w:style w:type="character" w:customStyle="1" w:styleId="FontStyle14">
    <w:name w:val="Font Style14"/>
    <w:uiPriority w:val="99"/>
    <w:rsid w:val="00DC7F77"/>
    <w:rPr>
      <w:rFonts w:ascii="Times New Roman" w:hAnsi="Times New Roman"/>
      <w:sz w:val="18"/>
    </w:rPr>
  </w:style>
  <w:style w:type="character" w:customStyle="1" w:styleId="affa">
    <w:name w:val="Основной текст_"/>
    <w:link w:val="6"/>
    <w:locked/>
    <w:rsid w:val="00DC7F77"/>
    <w:rPr>
      <w:rFonts w:ascii="Times New Roman" w:hAnsi="Times New Roman"/>
      <w:spacing w:val="-2"/>
      <w:shd w:val="clear" w:color="auto" w:fill="FFFFFF"/>
    </w:rPr>
  </w:style>
  <w:style w:type="paragraph" w:customStyle="1" w:styleId="6">
    <w:name w:val="Основной текст6"/>
    <w:basedOn w:val="a"/>
    <w:link w:val="affa"/>
    <w:rsid w:val="00DC7F77"/>
    <w:pPr>
      <w:widowControl w:val="0"/>
      <w:shd w:val="clear" w:color="auto" w:fill="FFFFFF"/>
      <w:spacing w:line="346" w:lineRule="exact"/>
      <w:ind w:hanging="1320"/>
    </w:pPr>
    <w:rPr>
      <w:rFonts w:ascii="Times New Roman" w:eastAsiaTheme="minorHAnsi" w:hAnsi="Times New Roman" w:cstheme="minorBidi"/>
      <w:spacing w:val="-2"/>
      <w:sz w:val="22"/>
      <w:szCs w:val="22"/>
      <w:lang w:eastAsia="en-US"/>
    </w:rPr>
  </w:style>
  <w:style w:type="paragraph" w:customStyle="1" w:styleId="Standard">
    <w:name w:val="Standard"/>
    <w:rsid w:val="00DC7F7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customStyle="1" w:styleId="35">
    <w:name w:val="Основной текст3"/>
    <w:basedOn w:val="a"/>
    <w:rsid w:val="00DC7F77"/>
    <w:pPr>
      <w:widowControl w:val="0"/>
      <w:shd w:val="clear" w:color="auto" w:fill="FFFFFF"/>
      <w:spacing w:before="120" w:line="274" w:lineRule="exact"/>
      <w:ind w:hanging="440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ConsPlusNormal">
    <w:name w:val="ConsPlusNormal"/>
    <w:rsid w:val="00DC7F77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3">
    <w:name w:val="Style13"/>
    <w:basedOn w:val="a"/>
    <w:uiPriority w:val="99"/>
    <w:rsid w:val="00DC7F77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ascii="Times New Roman" w:hAnsi="Times New Roman"/>
    </w:rPr>
  </w:style>
  <w:style w:type="character" w:customStyle="1" w:styleId="FontStyle38">
    <w:name w:val="Font Style38"/>
    <w:uiPriority w:val="99"/>
    <w:rsid w:val="00DC7F77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DC7F77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hAnsi="Times New Roman"/>
    </w:rPr>
  </w:style>
  <w:style w:type="character" w:customStyle="1" w:styleId="FontStyle30">
    <w:name w:val="Font Style30"/>
    <w:uiPriority w:val="99"/>
    <w:rsid w:val="00DC7F77"/>
    <w:rPr>
      <w:rFonts w:ascii="Times New Roman" w:hAnsi="Times New Roman"/>
      <w:b/>
      <w:i/>
      <w:sz w:val="26"/>
    </w:rPr>
  </w:style>
  <w:style w:type="paragraph" w:customStyle="1" w:styleId="220">
    <w:name w:val="Основной текст с отступом 22"/>
    <w:basedOn w:val="a"/>
    <w:rsid w:val="00DC7F77"/>
    <w:pPr>
      <w:suppressAutoHyphens/>
      <w:spacing w:after="120" w:line="480" w:lineRule="auto"/>
      <w:ind w:left="283"/>
      <w:textAlignment w:val="baseline"/>
    </w:pPr>
    <w:rPr>
      <w:rFonts w:ascii="Times New Roman" w:hAnsi="Times New Roman"/>
      <w:kern w:val="2"/>
      <w:lang w:eastAsia="zh-CN"/>
    </w:rPr>
  </w:style>
  <w:style w:type="paragraph" w:customStyle="1" w:styleId="14">
    <w:name w:val="Основной текст1"/>
    <w:basedOn w:val="a"/>
    <w:rsid w:val="00DC7F77"/>
    <w:pPr>
      <w:widowControl w:val="0"/>
      <w:shd w:val="clear" w:color="auto" w:fill="FFFFFF"/>
      <w:spacing w:line="254" w:lineRule="exact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affb">
    <w:name w:val="Основной текст + Курсив"/>
    <w:rsid w:val="00DC7F77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B5D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1"/>
    <w:locked/>
    <w:rsid w:val="008B5D07"/>
    <w:rPr>
      <w:rFonts w:ascii="Calibri" w:eastAsia="Times New Roman" w:hAnsi="Calibri" w:cs="Times New Roman"/>
    </w:rPr>
  </w:style>
  <w:style w:type="character" w:customStyle="1" w:styleId="BodySingle">
    <w:name w:val="Body Single Знак"/>
    <w:basedOn w:val="a0"/>
    <w:link w:val="BodySingle0"/>
    <w:locked/>
    <w:rsid w:val="00013C5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odySingle0">
    <w:name w:val="Body Single"/>
    <w:link w:val="BodySingle"/>
    <w:qFormat/>
    <w:rsid w:val="00013C5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ffc">
    <w:name w:val="Замещаемый текст"/>
    <w:basedOn w:val="a"/>
    <w:link w:val="affd"/>
    <w:autoRedefine/>
    <w:qFormat/>
    <w:rsid w:val="00FD759E"/>
    <w:pPr>
      <w:ind w:firstLine="709"/>
      <w:jc w:val="both"/>
    </w:pPr>
    <w:rPr>
      <w:rFonts w:ascii="Times New Roman" w:hAnsi="Times New Roman"/>
      <w:color w:val="A6A6A6"/>
      <w:sz w:val="20"/>
      <w:szCs w:val="20"/>
    </w:rPr>
  </w:style>
  <w:style w:type="character" w:customStyle="1" w:styleId="affd">
    <w:name w:val="Замещаемый текст Знак"/>
    <w:link w:val="affc"/>
    <w:rsid w:val="00FD759E"/>
    <w:rPr>
      <w:rFonts w:ascii="Times New Roman" w:eastAsia="Times New Roman" w:hAnsi="Times New Roman" w:cs="Times New Roman"/>
      <w:color w:val="A6A6A6"/>
      <w:sz w:val="20"/>
      <w:szCs w:val="20"/>
      <w:lang w:eastAsia="ru-RU"/>
    </w:rPr>
  </w:style>
  <w:style w:type="paragraph" w:customStyle="1" w:styleId="affe">
    <w:name w:val="Назв. рисунков"/>
    <w:basedOn w:val="a"/>
    <w:next w:val="a"/>
    <w:link w:val="afff"/>
    <w:autoRedefine/>
    <w:qFormat/>
    <w:rsid w:val="00FD759E"/>
    <w:pPr>
      <w:spacing w:after="200" w:line="36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fff">
    <w:name w:val="Назв. рисунков Знак"/>
    <w:link w:val="affe"/>
    <w:rsid w:val="00FD759E"/>
    <w:rPr>
      <w:rFonts w:ascii="Times New Roman" w:eastAsia="Calibri" w:hAnsi="Times New Roman" w:cs="Times New Roman"/>
      <w:sz w:val="20"/>
      <w:szCs w:val="20"/>
    </w:rPr>
  </w:style>
  <w:style w:type="character" w:customStyle="1" w:styleId="af8">
    <w:name w:val="Обычный (Интернет) Знак"/>
    <w:aliases w:val="Знак Знак1 Знак,Обычный (Web) Знак,Обычный (Web)1 Знак,Обычный (веб) Знак Знак Знак Знак,Обычный (веб) Знак Знак Знак1"/>
    <w:link w:val="af7"/>
    <w:uiPriority w:val="99"/>
    <w:rsid w:val="00BA281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8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ff0">
    <w:name w:val="Текст отчета Знак"/>
    <w:link w:val="afff1"/>
    <w:locked/>
    <w:rsid w:val="002E1760"/>
    <w:rPr>
      <w:sz w:val="24"/>
    </w:rPr>
  </w:style>
  <w:style w:type="paragraph" w:customStyle="1" w:styleId="afff1">
    <w:name w:val="Текст отчета"/>
    <w:basedOn w:val="a"/>
    <w:link w:val="afff0"/>
    <w:autoRedefine/>
    <w:rsid w:val="002E1760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Cs w:val="22"/>
    </w:rPr>
  </w:style>
  <w:style w:type="table" w:customStyle="1" w:styleId="15">
    <w:name w:val="Сетка таблицы1"/>
    <w:basedOn w:val="a1"/>
    <w:next w:val="a3"/>
    <w:uiPriority w:val="59"/>
    <w:rsid w:val="006208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b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razov@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EF2A-F51A-4BA3-82E0-FC73F193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38</Pages>
  <Words>13240</Words>
  <Characters>75471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511</cp:lastModifiedBy>
  <cp:revision>3</cp:revision>
  <cp:lastPrinted>2024-07-05T05:25:00Z</cp:lastPrinted>
  <dcterms:created xsi:type="dcterms:W3CDTF">2025-10-09T04:06:00Z</dcterms:created>
  <dcterms:modified xsi:type="dcterms:W3CDTF">2025-10-14T08:11:00Z</dcterms:modified>
</cp:coreProperties>
</file>